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48A" w:rsidRDefault="00F9048A" w:rsidP="008B61E3">
      <w:pPr>
        <w:spacing w:after="0" w:line="240" w:lineRule="auto"/>
        <w:jc w:val="right"/>
        <w:outlineLvl w:val="1"/>
        <w:rPr>
          <w:rFonts w:ascii="Times New Roman" w:eastAsia="Calibri" w:hAnsi="Times New Roman" w:cs="Times New Roman"/>
          <w:i/>
          <w:color w:val="000000"/>
          <w:sz w:val="28"/>
          <w:szCs w:val="28"/>
          <w:u w:val="single"/>
          <w:lang w:eastAsia="zh-CN"/>
        </w:rPr>
      </w:pPr>
    </w:p>
    <w:p w:rsidR="00E063EE" w:rsidRPr="00D82E7E" w:rsidRDefault="00E063EE" w:rsidP="00E063EE">
      <w:pPr>
        <w:spacing w:after="225" w:line="540" w:lineRule="atLeast"/>
        <w:jc w:val="right"/>
        <w:outlineLvl w:val="0"/>
        <w:rPr>
          <w:rFonts w:ascii="Times New Roman" w:eastAsia="Times New Roman" w:hAnsi="Times New Roman" w:cs="Times New Roman"/>
          <w:b/>
          <w:color w:val="FF0000"/>
          <w:kern w:val="36"/>
          <w:sz w:val="32"/>
          <w:szCs w:val="32"/>
          <w:lang w:eastAsia="ru-RU"/>
        </w:rPr>
      </w:pPr>
      <w:r>
        <w:rPr>
          <w:rFonts w:ascii="Times New Roman" w:eastAsia="Times New Roman" w:hAnsi="Times New Roman" w:cs="Times New Roman"/>
          <w:b/>
          <w:color w:val="FF0000"/>
          <w:kern w:val="36"/>
          <w:sz w:val="32"/>
          <w:szCs w:val="32"/>
          <w:lang w:eastAsia="ru-RU"/>
        </w:rPr>
        <w:t>П</w:t>
      </w:r>
      <w:r w:rsidRPr="00D82E7E">
        <w:rPr>
          <w:rFonts w:ascii="Times New Roman" w:eastAsia="Times New Roman" w:hAnsi="Times New Roman" w:cs="Times New Roman"/>
          <w:b/>
          <w:color w:val="FF0000"/>
          <w:kern w:val="36"/>
          <w:sz w:val="32"/>
          <w:szCs w:val="32"/>
          <w:lang w:eastAsia="ru-RU"/>
        </w:rPr>
        <w:t>роцедур</w:t>
      </w:r>
      <w:r>
        <w:rPr>
          <w:rFonts w:ascii="Times New Roman" w:eastAsia="Times New Roman" w:hAnsi="Times New Roman" w:cs="Times New Roman"/>
          <w:b/>
          <w:color w:val="FF0000"/>
          <w:kern w:val="36"/>
          <w:sz w:val="32"/>
          <w:szCs w:val="32"/>
          <w:lang w:eastAsia="ru-RU"/>
        </w:rPr>
        <w:t>а</w:t>
      </w:r>
      <w:r w:rsidRPr="00D82E7E">
        <w:rPr>
          <w:rFonts w:ascii="Times New Roman" w:eastAsia="Times New Roman" w:hAnsi="Times New Roman" w:cs="Times New Roman"/>
          <w:b/>
          <w:color w:val="FF0000"/>
          <w:kern w:val="36"/>
          <w:sz w:val="32"/>
          <w:szCs w:val="32"/>
          <w:lang w:eastAsia="ru-RU"/>
        </w:rPr>
        <w:t xml:space="preserve"> проведения </w:t>
      </w:r>
      <w:r w:rsidR="009375C9">
        <w:rPr>
          <w:rFonts w:ascii="Times New Roman" w:eastAsia="Times New Roman" w:hAnsi="Times New Roman" w:cs="Times New Roman"/>
          <w:b/>
          <w:color w:val="FF0000"/>
          <w:kern w:val="36"/>
          <w:sz w:val="32"/>
          <w:szCs w:val="32"/>
          <w:lang w:eastAsia="ru-RU"/>
        </w:rPr>
        <w:t>Закупок по 44 ФЗ и 223 ФЗ.</w:t>
      </w:r>
    </w:p>
    <w:p w:rsidR="00E063EE" w:rsidRPr="00E063EE" w:rsidRDefault="00E063EE" w:rsidP="00E063EE">
      <w:pPr>
        <w:spacing w:after="0" w:line="540" w:lineRule="atLeast"/>
        <w:jc w:val="right"/>
        <w:outlineLvl w:val="0"/>
        <w:rPr>
          <w:rFonts w:ascii="Times New Roman" w:eastAsia="Times New Roman" w:hAnsi="Times New Roman" w:cs="Times New Roman"/>
          <w:b/>
          <w:color w:val="002060"/>
          <w:kern w:val="36"/>
          <w:sz w:val="32"/>
          <w:szCs w:val="32"/>
          <w:lang w:eastAsia="ru-RU"/>
        </w:rPr>
      </w:pPr>
      <w:r w:rsidRPr="008048FF">
        <w:rPr>
          <w:rFonts w:ascii="Times New Roman" w:eastAsia="Times New Roman" w:hAnsi="Times New Roman" w:cs="Times New Roman"/>
          <w:b/>
          <w:color w:val="002060"/>
          <w:kern w:val="36"/>
          <w:sz w:val="32"/>
          <w:szCs w:val="32"/>
          <w:lang w:eastAsia="ru-RU"/>
        </w:rPr>
        <w:t>Уважаемые руководители</w:t>
      </w:r>
      <w:r w:rsidRPr="00E063EE">
        <w:rPr>
          <w:rFonts w:ascii="Times New Roman" w:eastAsia="Times New Roman" w:hAnsi="Times New Roman" w:cs="Times New Roman"/>
          <w:b/>
          <w:color w:val="002060"/>
          <w:kern w:val="36"/>
          <w:sz w:val="32"/>
          <w:szCs w:val="32"/>
          <w:lang w:eastAsia="ru-RU"/>
        </w:rPr>
        <w:t xml:space="preserve"> и специалисты!</w:t>
      </w:r>
    </w:p>
    <w:p w:rsidR="00E063EE" w:rsidRPr="00E063EE" w:rsidRDefault="00E063EE" w:rsidP="00E063EE">
      <w:pPr>
        <w:spacing w:after="0" w:line="540" w:lineRule="atLeast"/>
        <w:jc w:val="right"/>
        <w:outlineLvl w:val="0"/>
        <w:rPr>
          <w:rFonts w:ascii="Times New Roman" w:eastAsia="Times New Roman" w:hAnsi="Times New Roman" w:cs="Times New Roman"/>
          <w:b/>
          <w:color w:val="002060"/>
          <w:kern w:val="36"/>
          <w:sz w:val="32"/>
          <w:szCs w:val="32"/>
          <w:lang w:eastAsia="ru-RU"/>
        </w:rPr>
      </w:pPr>
      <w:r w:rsidRPr="00E063EE">
        <w:rPr>
          <w:rFonts w:ascii="Times New Roman" w:eastAsia="Times New Roman" w:hAnsi="Times New Roman" w:cs="Times New Roman"/>
          <w:b/>
          <w:color w:val="002060"/>
          <w:kern w:val="36"/>
          <w:sz w:val="32"/>
          <w:szCs w:val="32"/>
          <w:lang w:eastAsia="ru-RU"/>
        </w:rPr>
        <w:t>ЦЕНТР «ПРАВО» приглашает Вас посетить семинар:</w:t>
      </w:r>
    </w:p>
    <w:p w:rsidR="0055725E" w:rsidRDefault="00E063EE" w:rsidP="00E063EE">
      <w:pPr>
        <w:spacing w:before="100" w:beforeAutospacing="1" w:after="0" w:line="240" w:lineRule="auto"/>
        <w:jc w:val="center"/>
        <w:outlineLvl w:val="0"/>
        <w:rPr>
          <w:rStyle w:val="ac"/>
          <w:rFonts w:ascii="Times New Roman" w:hAnsi="Times New Roman" w:cs="Times New Roman"/>
          <w:color w:val="FF0000"/>
          <w:sz w:val="72"/>
          <w:szCs w:val="72"/>
          <w:shd w:val="clear" w:color="auto" w:fill="FFFFFF"/>
        </w:rPr>
      </w:pPr>
      <w:r w:rsidRPr="009375C9">
        <w:rPr>
          <w:rFonts w:ascii="Times New Roman" w:eastAsia="Times New Roman" w:hAnsi="Times New Roman" w:cs="Times New Roman"/>
          <w:b/>
          <w:bCs/>
          <w:color w:val="FF0000"/>
          <w:kern w:val="36"/>
          <w:sz w:val="48"/>
          <w:szCs w:val="48"/>
          <w:lang w:eastAsia="ru-RU"/>
        </w:rPr>
        <w:t>«</w:t>
      </w:r>
      <w:r w:rsidR="009375C9" w:rsidRPr="009375C9">
        <w:rPr>
          <w:rStyle w:val="ac"/>
          <w:rFonts w:ascii="Times New Roman" w:hAnsi="Times New Roman" w:cs="Times New Roman"/>
          <w:color w:val="FF0000"/>
          <w:sz w:val="72"/>
          <w:szCs w:val="72"/>
          <w:shd w:val="clear" w:color="auto" w:fill="FFFFFF"/>
        </w:rPr>
        <w:t xml:space="preserve">Масштабные изменения в регулировании закупок по </w:t>
      </w:r>
    </w:p>
    <w:p w:rsidR="00E063EE" w:rsidRPr="009375C9" w:rsidRDefault="009375C9" w:rsidP="00E063EE">
      <w:pPr>
        <w:spacing w:before="100" w:beforeAutospacing="1" w:after="0" w:line="240" w:lineRule="auto"/>
        <w:jc w:val="center"/>
        <w:outlineLvl w:val="0"/>
        <w:rPr>
          <w:rFonts w:ascii="Times New Roman" w:eastAsia="Times New Roman" w:hAnsi="Times New Roman" w:cs="Times New Roman"/>
          <w:b/>
          <w:bCs/>
          <w:color w:val="FF0000"/>
          <w:kern w:val="36"/>
          <w:sz w:val="48"/>
          <w:szCs w:val="48"/>
          <w:lang w:eastAsia="ru-RU"/>
        </w:rPr>
      </w:pPr>
      <w:r w:rsidRPr="009375C9">
        <w:rPr>
          <w:rStyle w:val="ac"/>
          <w:rFonts w:ascii="Times New Roman" w:hAnsi="Times New Roman" w:cs="Times New Roman"/>
          <w:color w:val="FF0000"/>
          <w:sz w:val="72"/>
          <w:szCs w:val="72"/>
          <w:shd w:val="clear" w:color="auto" w:fill="FFFFFF"/>
        </w:rPr>
        <w:t>223-ФЗ и 44-ФЗ</w:t>
      </w:r>
      <w:r w:rsidR="00E063EE" w:rsidRPr="009375C9">
        <w:rPr>
          <w:rFonts w:ascii="Times New Roman" w:eastAsia="Times New Roman" w:hAnsi="Times New Roman" w:cs="Times New Roman"/>
          <w:b/>
          <w:bCs/>
          <w:color w:val="FF0000"/>
          <w:kern w:val="36"/>
          <w:sz w:val="48"/>
          <w:szCs w:val="48"/>
          <w:lang w:eastAsia="ru-RU"/>
        </w:rPr>
        <w:t>».</w:t>
      </w:r>
    </w:p>
    <w:p w:rsidR="0055725E" w:rsidRDefault="00BE68ED" w:rsidP="003B56FC">
      <w:pPr>
        <w:spacing w:before="100" w:beforeAutospacing="1" w:after="100" w:afterAutospacing="1" w:line="240" w:lineRule="auto"/>
        <w:jc w:val="center"/>
        <w:outlineLvl w:val="0"/>
        <w:rPr>
          <w:rFonts w:ascii="Times New Roman" w:eastAsia="Times New Roman" w:hAnsi="Times New Roman" w:cs="Times New Roman"/>
          <w:b/>
          <w:bCs/>
          <w:color w:val="002060"/>
          <w:kern w:val="36"/>
          <w:sz w:val="28"/>
          <w:szCs w:val="28"/>
          <w:lang w:eastAsia="ru-RU"/>
        </w:rPr>
      </w:pPr>
      <w:r>
        <w:rPr>
          <w:rFonts w:ascii="Times New Roman" w:eastAsia="Times New Roman" w:hAnsi="Times New Roman" w:cs="Times New Roman"/>
          <w:b/>
          <w:bCs/>
          <w:color w:val="002060"/>
          <w:kern w:val="36"/>
          <w:sz w:val="28"/>
          <w:szCs w:val="28"/>
          <w:lang w:eastAsia="ru-RU"/>
        </w:rPr>
        <w:t>24 октябр</w:t>
      </w:r>
      <w:bookmarkStart w:id="0" w:name="_GoBack"/>
      <w:bookmarkEnd w:id="0"/>
      <w:r>
        <w:rPr>
          <w:rFonts w:ascii="Times New Roman" w:eastAsia="Times New Roman" w:hAnsi="Times New Roman" w:cs="Times New Roman"/>
          <w:b/>
          <w:bCs/>
          <w:color w:val="002060"/>
          <w:kern w:val="36"/>
          <w:sz w:val="28"/>
          <w:szCs w:val="28"/>
          <w:lang w:eastAsia="ru-RU"/>
        </w:rPr>
        <w:t>я</w:t>
      </w:r>
      <w:r w:rsidR="00E063EE" w:rsidRPr="005F08BD">
        <w:rPr>
          <w:rFonts w:ascii="Times New Roman" w:eastAsia="Times New Roman" w:hAnsi="Times New Roman" w:cs="Times New Roman"/>
          <w:b/>
          <w:bCs/>
          <w:color w:val="002060"/>
          <w:kern w:val="36"/>
          <w:sz w:val="28"/>
          <w:szCs w:val="28"/>
          <w:lang w:eastAsia="ru-RU"/>
        </w:rPr>
        <w:t xml:space="preserve"> 2018 года</w:t>
      </w:r>
      <w:r w:rsidR="009375C9">
        <w:rPr>
          <w:rFonts w:ascii="Times New Roman" w:eastAsia="Times New Roman" w:hAnsi="Times New Roman" w:cs="Times New Roman"/>
          <w:b/>
          <w:bCs/>
          <w:color w:val="002060"/>
          <w:kern w:val="36"/>
          <w:sz w:val="28"/>
          <w:szCs w:val="28"/>
          <w:lang w:eastAsia="ru-RU"/>
        </w:rPr>
        <w:t xml:space="preserve"> </w:t>
      </w:r>
      <w:r w:rsidR="0055725E">
        <w:rPr>
          <w:rFonts w:ascii="Times New Roman" w:eastAsia="Times New Roman" w:hAnsi="Times New Roman" w:cs="Times New Roman"/>
          <w:b/>
          <w:bCs/>
          <w:color w:val="002060"/>
          <w:kern w:val="36"/>
          <w:sz w:val="28"/>
          <w:szCs w:val="28"/>
          <w:lang w:eastAsia="ru-RU"/>
        </w:rPr>
        <w:t xml:space="preserve">в 10-00 </w:t>
      </w:r>
      <w:r w:rsidR="009375C9">
        <w:rPr>
          <w:rFonts w:ascii="Times New Roman" w:eastAsia="Times New Roman" w:hAnsi="Times New Roman" w:cs="Times New Roman"/>
          <w:b/>
          <w:bCs/>
          <w:color w:val="002060"/>
          <w:kern w:val="36"/>
          <w:sz w:val="28"/>
          <w:szCs w:val="28"/>
          <w:lang w:eastAsia="ru-RU"/>
        </w:rPr>
        <w:t>для стороны Заказчика</w:t>
      </w:r>
    </w:p>
    <w:p w:rsidR="0055725E" w:rsidRDefault="00BE68ED" w:rsidP="003B56FC">
      <w:pPr>
        <w:spacing w:before="100" w:beforeAutospacing="1" w:after="100" w:afterAutospacing="1" w:line="240" w:lineRule="auto"/>
        <w:jc w:val="center"/>
        <w:outlineLvl w:val="0"/>
        <w:rPr>
          <w:rFonts w:ascii="Times New Roman" w:eastAsia="Times New Roman" w:hAnsi="Times New Roman" w:cs="Times New Roman"/>
          <w:b/>
          <w:bCs/>
          <w:color w:val="002060"/>
          <w:kern w:val="36"/>
          <w:sz w:val="28"/>
          <w:szCs w:val="28"/>
          <w:lang w:eastAsia="ru-RU"/>
        </w:rPr>
      </w:pPr>
      <w:r>
        <w:rPr>
          <w:rFonts w:ascii="Times New Roman" w:eastAsia="Times New Roman" w:hAnsi="Times New Roman" w:cs="Times New Roman"/>
          <w:b/>
          <w:bCs/>
          <w:color w:val="002060"/>
          <w:kern w:val="36"/>
          <w:sz w:val="28"/>
          <w:szCs w:val="28"/>
          <w:lang w:eastAsia="ru-RU"/>
        </w:rPr>
        <w:t>25 октября</w:t>
      </w:r>
      <w:r w:rsidR="009375C9">
        <w:rPr>
          <w:rFonts w:ascii="Times New Roman" w:eastAsia="Times New Roman" w:hAnsi="Times New Roman" w:cs="Times New Roman"/>
          <w:b/>
          <w:bCs/>
          <w:color w:val="002060"/>
          <w:kern w:val="36"/>
          <w:sz w:val="28"/>
          <w:szCs w:val="28"/>
          <w:lang w:eastAsia="ru-RU"/>
        </w:rPr>
        <w:t xml:space="preserve"> </w:t>
      </w:r>
      <w:r w:rsidR="0028744A">
        <w:rPr>
          <w:rFonts w:ascii="Times New Roman" w:eastAsia="Times New Roman" w:hAnsi="Times New Roman" w:cs="Times New Roman"/>
          <w:b/>
          <w:bCs/>
          <w:color w:val="002060"/>
          <w:kern w:val="36"/>
          <w:sz w:val="28"/>
          <w:szCs w:val="28"/>
          <w:lang w:eastAsia="ru-RU"/>
        </w:rPr>
        <w:t xml:space="preserve">2018 года </w:t>
      </w:r>
      <w:r w:rsidR="0055725E">
        <w:rPr>
          <w:rFonts w:ascii="Times New Roman" w:eastAsia="Times New Roman" w:hAnsi="Times New Roman" w:cs="Times New Roman"/>
          <w:b/>
          <w:bCs/>
          <w:color w:val="002060"/>
          <w:kern w:val="36"/>
          <w:sz w:val="28"/>
          <w:szCs w:val="28"/>
          <w:lang w:eastAsia="ru-RU"/>
        </w:rPr>
        <w:t>в 10-00</w:t>
      </w:r>
      <w:r w:rsidR="009375C9">
        <w:rPr>
          <w:rFonts w:ascii="Times New Roman" w:eastAsia="Times New Roman" w:hAnsi="Times New Roman" w:cs="Times New Roman"/>
          <w:b/>
          <w:bCs/>
          <w:color w:val="002060"/>
          <w:kern w:val="36"/>
          <w:sz w:val="28"/>
          <w:szCs w:val="28"/>
          <w:lang w:eastAsia="ru-RU"/>
        </w:rPr>
        <w:t>для стороны Поставщика</w:t>
      </w:r>
    </w:p>
    <w:p w:rsidR="00E063EE" w:rsidRDefault="00E35CDF" w:rsidP="00E063EE">
      <w:pPr>
        <w:spacing w:before="100" w:beforeAutospacing="1" w:after="100" w:afterAutospacing="1" w:line="240" w:lineRule="auto"/>
        <w:jc w:val="center"/>
        <w:outlineLvl w:val="0"/>
        <w:rPr>
          <w:rFonts w:ascii="Times New Roman" w:eastAsia="Times New Roman" w:hAnsi="Times New Roman" w:cs="Times New Roman"/>
          <w:b/>
          <w:bCs/>
          <w:color w:val="002060"/>
          <w:kern w:val="36"/>
          <w:sz w:val="28"/>
          <w:szCs w:val="28"/>
          <w:lang w:eastAsia="ru-RU"/>
        </w:rPr>
      </w:pPr>
      <w:r>
        <w:rPr>
          <w:rFonts w:ascii="Times New Roman" w:eastAsia="Times New Roman" w:hAnsi="Times New Roman" w:cs="Times New Roman"/>
          <w:b/>
          <w:bCs/>
          <w:color w:val="002060"/>
          <w:kern w:val="36"/>
          <w:sz w:val="28"/>
          <w:szCs w:val="28"/>
          <w:lang w:eastAsia="ru-RU"/>
        </w:rPr>
        <w:t>Стоимость 2</w:t>
      </w:r>
      <w:r w:rsidR="009375C9">
        <w:rPr>
          <w:rFonts w:ascii="Times New Roman" w:eastAsia="Times New Roman" w:hAnsi="Times New Roman" w:cs="Times New Roman"/>
          <w:b/>
          <w:bCs/>
          <w:color w:val="002060"/>
          <w:kern w:val="36"/>
          <w:sz w:val="28"/>
          <w:szCs w:val="28"/>
          <w:lang w:eastAsia="ru-RU"/>
        </w:rPr>
        <w:t>500 рублей</w:t>
      </w:r>
      <w:r w:rsidR="00E063EE" w:rsidRPr="005F08BD">
        <w:rPr>
          <w:rFonts w:ascii="Times New Roman" w:eastAsia="Times New Roman" w:hAnsi="Times New Roman" w:cs="Times New Roman"/>
          <w:b/>
          <w:bCs/>
          <w:color w:val="002060"/>
          <w:kern w:val="36"/>
          <w:sz w:val="28"/>
          <w:szCs w:val="28"/>
          <w:lang w:eastAsia="ru-RU"/>
        </w:rPr>
        <w:t>!</w:t>
      </w:r>
    </w:p>
    <w:p w:rsidR="0055725E" w:rsidRDefault="00E063EE" w:rsidP="00E063EE">
      <w:pPr>
        <w:spacing w:before="100" w:beforeAutospacing="1" w:after="100" w:afterAutospacing="1" w:line="240" w:lineRule="auto"/>
        <w:jc w:val="both"/>
        <w:rPr>
          <w:rFonts w:ascii="Times New Roman" w:hAnsi="Times New Roman" w:cs="Times New Roman"/>
          <w:b/>
          <w:sz w:val="30"/>
          <w:szCs w:val="30"/>
          <w:u w:val="single"/>
        </w:rPr>
      </w:pPr>
      <w:r w:rsidRPr="00C77FF1">
        <w:rPr>
          <w:rFonts w:ascii="Times New Roman" w:hAnsi="Times New Roman" w:cs="Times New Roman"/>
          <w:b/>
          <w:sz w:val="30"/>
          <w:szCs w:val="30"/>
          <w:u w:val="single"/>
        </w:rPr>
        <w:t xml:space="preserve">Ведущий семинара: </w:t>
      </w:r>
    </w:p>
    <w:p w:rsidR="009375C9" w:rsidRPr="00C77FF1" w:rsidRDefault="00BB0A3F" w:rsidP="00E063EE">
      <w:pPr>
        <w:spacing w:before="100" w:beforeAutospacing="1" w:after="100" w:afterAutospacing="1" w:line="240" w:lineRule="auto"/>
        <w:jc w:val="both"/>
        <w:rPr>
          <w:rFonts w:ascii="Times New Roman" w:hAnsi="Times New Roman" w:cs="Times New Roman"/>
          <w:b/>
          <w:sz w:val="30"/>
          <w:szCs w:val="30"/>
          <w:u w:val="single"/>
        </w:rPr>
      </w:pPr>
      <w:r w:rsidRPr="0055725E">
        <w:rPr>
          <w:rFonts w:ascii="Times New Roman" w:hAnsi="Times New Roman" w:cs="Times New Roman"/>
          <w:b/>
          <w:sz w:val="30"/>
          <w:szCs w:val="30"/>
        </w:rPr>
        <w:t>Лук</w:t>
      </w:r>
      <w:r w:rsidR="00BA128A">
        <w:rPr>
          <w:rFonts w:ascii="Times New Roman" w:hAnsi="Times New Roman" w:cs="Times New Roman"/>
          <w:b/>
          <w:sz w:val="30"/>
          <w:szCs w:val="30"/>
        </w:rPr>
        <w:t>ъ</w:t>
      </w:r>
      <w:r w:rsidRPr="0055725E">
        <w:rPr>
          <w:rFonts w:ascii="Times New Roman" w:hAnsi="Times New Roman" w:cs="Times New Roman"/>
          <w:b/>
          <w:sz w:val="30"/>
          <w:szCs w:val="30"/>
        </w:rPr>
        <w:t>янова</w:t>
      </w:r>
      <w:r w:rsidR="0055725E">
        <w:rPr>
          <w:rFonts w:ascii="Times New Roman" w:hAnsi="Times New Roman" w:cs="Times New Roman"/>
          <w:b/>
          <w:sz w:val="30"/>
          <w:szCs w:val="30"/>
        </w:rPr>
        <w:t xml:space="preserve"> Валентина Васильевна-</w:t>
      </w:r>
      <w:r w:rsidR="0055725E" w:rsidRPr="0055725E">
        <w:rPr>
          <w:rFonts w:ascii="Times New Roman" w:hAnsi="Times New Roman" w:cs="Times New Roman"/>
          <w:sz w:val="30"/>
          <w:szCs w:val="30"/>
        </w:rPr>
        <w:t>профессор, эксперт в сфере закупок</w:t>
      </w:r>
      <w:r w:rsidR="0055725E">
        <w:rPr>
          <w:rFonts w:ascii="Times New Roman" w:hAnsi="Times New Roman" w:cs="Times New Roman"/>
          <w:sz w:val="30"/>
          <w:szCs w:val="30"/>
        </w:rPr>
        <w:t>.</w:t>
      </w:r>
    </w:p>
    <w:p w:rsidR="00E063EE" w:rsidRDefault="00E063EE" w:rsidP="00E063EE">
      <w:pPr>
        <w:spacing w:after="0" w:line="240" w:lineRule="atLeast"/>
        <w:jc w:val="both"/>
        <w:rPr>
          <w:rFonts w:ascii="Times New Roman" w:eastAsia="Times New Roman" w:hAnsi="Times New Roman" w:cs="Times New Roman"/>
          <w:b/>
          <w:kern w:val="36"/>
          <w:sz w:val="32"/>
          <w:szCs w:val="32"/>
          <w:u w:val="single"/>
          <w:lang w:eastAsia="ru-RU"/>
        </w:rPr>
      </w:pPr>
      <w:r w:rsidRPr="00C77FF1">
        <w:rPr>
          <w:rFonts w:ascii="Times New Roman" w:eastAsia="Times New Roman" w:hAnsi="Times New Roman" w:cs="Times New Roman"/>
          <w:b/>
          <w:kern w:val="36"/>
          <w:sz w:val="32"/>
          <w:szCs w:val="32"/>
          <w:u w:val="single"/>
          <w:lang w:eastAsia="ru-RU"/>
        </w:rPr>
        <w:t>Программа семинара:</w:t>
      </w:r>
    </w:p>
    <w:p w:rsidR="003279E4" w:rsidRPr="009375C9" w:rsidRDefault="003279E4" w:rsidP="00E063EE">
      <w:pPr>
        <w:spacing w:after="0" w:line="240" w:lineRule="atLeast"/>
        <w:jc w:val="both"/>
        <w:rPr>
          <w:rFonts w:ascii="Times New Roman" w:hAnsi="Times New Roman" w:cs="Times New Roman"/>
          <w:b/>
          <w:bCs/>
          <w:sz w:val="24"/>
          <w:szCs w:val="24"/>
          <w:u w:val="single"/>
        </w:rPr>
      </w:pPr>
    </w:p>
    <w:p w:rsidR="009375C9" w:rsidRPr="009375C9" w:rsidRDefault="009375C9" w:rsidP="009375C9">
      <w:pPr>
        <w:numPr>
          <w:ilvl w:val="0"/>
          <w:numId w:val="7"/>
        </w:numPr>
        <w:shd w:val="clear" w:color="auto" w:fill="FFFFFF"/>
        <w:spacing w:after="150" w:line="285" w:lineRule="atLeast"/>
        <w:ind w:left="0"/>
        <w:rPr>
          <w:rFonts w:ascii="Times New Roman" w:eastAsia="Times New Roman" w:hAnsi="Times New Roman" w:cs="Times New Roman"/>
          <w:color w:val="000000"/>
          <w:sz w:val="24"/>
          <w:szCs w:val="24"/>
          <w:lang w:eastAsia="ru-RU"/>
        </w:rPr>
      </w:pPr>
      <w:r w:rsidRPr="009375C9">
        <w:rPr>
          <w:rFonts w:ascii="Times New Roman" w:eastAsia="Times New Roman" w:hAnsi="Times New Roman" w:cs="Times New Roman"/>
          <w:b/>
          <w:bCs/>
          <w:color w:val="000000"/>
          <w:sz w:val="24"/>
          <w:szCs w:val="24"/>
          <w:lang w:eastAsia="ru-RU"/>
        </w:rPr>
        <w:t>Масштабные изменения в регулировании закупок по 223-ФЗ и 44-ФЗ </w:t>
      </w:r>
      <w:r w:rsidRPr="009375C9">
        <w:rPr>
          <w:rFonts w:ascii="Times New Roman" w:eastAsia="Times New Roman" w:hAnsi="Times New Roman" w:cs="Times New Roman"/>
          <w:color w:val="000000"/>
          <w:sz w:val="24"/>
          <w:szCs w:val="24"/>
          <w:lang w:eastAsia="ru-RU"/>
        </w:rPr>
        <w:t>(экспертный обзор):</w:t>
      </w:r>
      <w:r w:rsidRPr="009375C9">
        <w:rPr>
          <w:rFonts w:ascii="Times New Roman" w:eastAsia="Times New Roman" w:hAnsi="Times New Roman" w:cs="Times New Roman"/>
          <w:b/>
          <w:bCs/>
          <w:color w:val="000000"/>
          <w:sz w:val="24"/>
          <w:szCs w:val="24"/>
          <w:lang w:eastAsia="ru-RU"/>
        </w:rPr>
        <w:t> </w:t>
      </w:r>
      <w:r w:rsidRPr="009375C9">
        <w:rPr>
          <w:rFonts w:ascii="Times New Roman" w:eastAsia="Times New Roman" w:hAnsi="Times New Roman" w:cs="Times New Roman"/>
          <w:color w:val="000000"/>
          <w:sz w:val="24"/>
          <w:szCs w:val="24"/>
          <w:lang w:eastAsia="ru-RU"/>
        </w:rPr>
        <w:t>переход на электронные процедуры (с 01.07.2018 года), типовая документация, новые требования к заключению и обеспечению контрактов, определению НМЦК., нюансы закупок у СМСП  и др.</w:t>
      </w:r>
    </w:p>
    <w:p w:rsidR="009375C9" w:rsidRPr="009375C9" w:rsidRDefault="009375C9" w:rsidP="009375C9">
      <w:pPr>
        <w:numPr>
          <w:ilvl w:val="0"/>
          <w:numId w:val="7"/>
        </w:numPr>
        <w:shd w:val="clear" w:color="auto" w:fill="FFFFFF"/>
        <w:spacing w:after="150" w:line="285" w:lineRule="atLeast"/>
        <w:ind w:left="0"/>
        <w:rPr>
          <w:rFonts w:ascii="Times New Roman" w:eastAsia="Times New Roman" w:hAnsi="Times New Roman" w:cs="Times New Roman"/>
          <w:color w:val="000000"/>
          <w:sz w:val="24"/>
          <w:szCs w:val="24"/>
          <w:lang w:eastAsia="ru-RU"/>
        </w:rPr>
      </w:pPr>
      <w:r w:rsidRPr="009375C9">
        <w:rPr>
          <w:rFonts w:ascii="Times New Roman" w:eastAsia="Times New Roman" w:hAnsi="Times New Roman" w:cs="Times New Roman"/>
          <w:b/>
          <w:bCs/>
          <w:color w:val="000000"/>
          <w:sz w:val="24"/>
          <w:szCs w:val="24"/>
          <w:lang w:eastAsia="ru-RU"/>
        </w:rPr>
        <w:t>Изменения в правилах закупок по 44-ФЗ в 2018 г.: </w:t>
      </w:r>
      <w:r w:rsidRPr="009375C9">
        <w:rPr>
          <w:rFonts w:ascii="Times New Roman" w:eastAsia="Times New Roman" w:hAnsi="Times New Roman" w:cs="Times New Roman"/>
          <w:color w:val="000000"/>
          <w:sz w:val="24"/>
          <w:szCs w:val="24"/>
          <w:lang w:eastAsia="ru-RU"/>
        </w:rPr>
        <w:t>электронные процедуры (право с 01.07.2018; обязанность с 01.01.2019), порядок электронных закрытых закупок; порядок регистрации в ЕИС и аккредитации на площадке (на 3 года). Единый реестр участников закупок (ЕГРУЗ, с 2019 года); лоты, плата за участие и /или заключение контракта в электронных закупках; понятие «специализированной электронной площадки»  и др.</w:t>
      </w:r>
    </w:p>
    <w:p w:rsidR="009375C9" w:rsidRPr="009375C9" w:rsidRDefault="009375C9" w:rsidP="009375C9">
      <w:pPr>
        <w:numPr>
          <w:ilvl w:val="0"/>
          <w:numId w:val="7"/>
        </w:numPr>
        <w:shd w:val="clear" w:color="auto" w:fill="FFFFFF"/>
        <w:spacing w:after="150" w:line="285" w:lineRule="atLeast"/>
        <w:ind w:left="0"/>
        <w:rPr>
          <w:rFonts w:ascii="Times New Roman" w:eastAsia="Times New Roman" w:hAnsi="Times New Roman" w:cs="Times New Roman"/>
          <w:color w:val="000000"/>
          <w:sz w:val="24"/>
          <w:szCs w:val="24"/>
          <w:lang w:eastAsia="ru-RU"/>
        </w:rPr>
      </w:pPr>
      <w:r w:rsidRPr="009375C9">
        <w:rPr>
          <w:rFonts w:ascii="Times New Roman" w:eastAsia="Times New Roman" w:hAnsi="Times New Roman" w:cs="Times New Roman"/>
          <w:b/>
          <w:bCs/>
          <w:color w:val="000000"/>
          <w:sz w:val="24"/>
          <w:szCs w:val="24"/>
          <w:lang w:eastAsia="ru-RU"/>
        </w:rPr>
        <w:t>Определения поставщиков (подрядчиков) по 44-ФЗ:</w:t>
      </w:r>
      <w:r w:rsidRPr="009375C9">
        <w:rPr>
          <w:rFonts w:ascii="Times New Roman" w:eastAsia="Times New Roman" w:hAnsi="Times New Roman" w:cs="Times New Roman"/>
          <w:color w:val="000000"/>
          <w:sz w:val="24"/>
          <w:szCs w:val="24"/>
          <w:lang w:eastAsia="ru-RU"/>
        </w:rPr>
        <w:t> новые требования к участникам закупки; типовая форма заявки и типовая документация о закупке; «или эквивалент» при закупке товаров. Использование каталога товаров, работ и услуг в госзакупках (ПП РФ от 08.02.2017 №145). Две части заявки на электронный конкурс и предложение о цене (отдельно); алгоритм рассмотрения заявок (рассмотрение первых частей - однократная переторжка -  рассмотрение 2 частей - выбор победителя по всем критериям);  квалифицированная электронная подпись. Единый порядок заключения электронного контракта по итогам электронной процедуры через электронную площадку</w:t>
      </w:r>
    </w:p>
    <w:p w:rsidR="009375C9" w:rsidRPr="009375C9" w:rsidRDefault="009375C9" w:rsidP="009375C9">
      <w:pPr>
        <w:numPr>
          <w:ilvl w:val="0"/>
          <w:numId w:val="7"/>
        </w:numPr>
        <w:shd w:val="clear" w:color="auto" w:fill="FFFFFF"/>
        <w:spacing w:after="150" w:line="285" w:lineRule="atLeast"/>
        <w:ind w:left="0"/>
        <w:rPr>
          <w:rFonts w:ascii="Times New Roman" w:eastAsia="Times New Roman" w:hAnsi="Times New Roman" w:cs="Times New Roman"/>
          <w:color w:val="000000"/>
          <w:sz w:val="24"/>
          <w:szCs w:val="24"/>
          <w:lang w:eastAsia="ru-RU"/>
        </w:rPr>
      </w:pPr>
      <w:r w:rsidRPr="009375C9">
        <w:rPr>
          <w:rFonts w:ascii="Times New Roman" w:eastAsia="Times New Roman" w:hAnsi="Times New Roman" w:cs="Times New Roman"/>
          <w:b/>
          <w:bCs/>
          <w:color w:val="000000"/>
          <w:sz w:val="24"/>
          <w:szCs w:val="24"/>
          <w:lang w:eastAsia="ru-RU"/>
        </w:rPr>
        <w:t>Казначейское сопровождение государственных контрактов:</w:t>
      </w:r>
      <w:r w:rsidRPr="009375C9">
        <w:rPr>
          <w:rFonts w:ascii="Times New Roman" w:eastAsia="Times New Roman" w:hAnsi="Times New Roman" w:cs="Times New Roman"/>
          <w:color w:val="000000"/>
          <w:sz w:val="24"/>
          <w:szCs w:val="24"/>
          <w:lang w:eastAsia="ru-RU"/>
        </w:rPr>
        <w:t> изменения в регулировании (ПП от 30.12.2017 №1705, 1722; Приказ МФ РФ от 19.12.2017 №239н и др.), проблемные вопросы</w:t>
      </w:r>
    </w:p>
    <w:p w:rsidR="009375C9" w:rsidRPr="009375C9" w:rsidRDefault="009375C9" w:rsidP="009375C9">
      <w:pPr>
        <w:numPr>
          <w:ilvl w:val="0"/>
          <w:numId w:val="7"/>
        </w:numPr>
        <w:shd w:val="clear" w:color="auto" w:fill="FFFFFF"/>
        <w:spacing w:after="150" w:line="285" w:lineRule="atLeast"/>
        <w:ind w:left="0"/>
        <w:rPr>
          <w:rFonts w:ascii="Times New Roman" w:eastAsia="Times New Roman" w:hAnsi="Times New Roman" w:cs="Times New Roman"/>
          <w:color w:val="000000"/>
          <w:sz w:val="24"/>
          <w:szCs w:val="24"/>
          <w:lang w:eastAsia="ru-RU"/>
        </w:rPr>
      </w:pPr>
      <w:r w:rsidRPr="009375C9">
        <w:rPr>
          <w:rFonts w:ascii="Times New Roman" w:eastAsia="Times New Roman" w:hAnsi="Times New Roman" w:cs="Times New Roman"/>
          <w:b/>
          <w:bCs/>
          <w:color w:val="000000"/>
          <w:sz w:val="24"/>
          <w:szCs w:val="24"/>
          <w:lang w:eastAsia="ru-RU"/>
        </w:rPr>
        <w:lastRenderedPageBreak/>
        <w:t>Государственный (муниципальный) контракт</w:t>
      </w:r>
      <w:r w:rsidRPr="009375C9">
        <w:rPr>
          <w:rFonts w:ascii="Times New Roman" w:eastAsia="Times New Roman" w:hAnsi="Times New Roman" w:cs="Times New Roman"/>
          <w:color w:val="000000"/>
          <w:sz w:val="24"/>
          <w:szCs w:val="24"/>
          <w:lang w:eastAsia="ru-RU"/>
        </w:rPr>
        <w:t>: проблемные вопросы заключения, исполнения, расторжения (по новым правилам и с учетом материалов административной и судебной практики).  Предмет, условия (в т.ч условия о сроке приемки и о порядке оформления приемки), ответственность сторон (условия, порядок применения). Практика контроля ФАС неправомерных условий контракта. Процедуры заключения, изменения; односторонний отказ заказчика от исполнения и порядок заключения контракта со вторым участником на его условиях. Контрактная цена. Определение НМЦК (с учетом судебной практики). Перспективы использования референтных цен. Обеспечение исполнения контракта  по новым правилам. Поэтапные отчеты по ст.94. Практика казначейского сопровождения. Приемка и экспертиза результатов исполнения контракта</w:t>
      </w:r>
    </w:p>
    <w:p w:rsidR="009375C9" w:rsidRPr="009375C9" w:rsidRDefault="009375C9" w:rsidP="009375C9">
      <w:pPr>
        <w:numPr>
          <w:ilvl w:val="0"/>
          <w:numId w:val="7"/>
        </w:numPr>
        <w:shd w:val="clear" w:color="auto" w:fill="FFFFFF"/>
        <w:spacing w:after="150" w:line="285" w:lineRule="atLeast"/>
        <w:ind w:left="0"/>
        <w:rPr>
          <w:rFonts w:ascii="Times New Roman" w:eastAsia="Times New Roman" w:hAnsi="Times New Roman" w:cs="Times New Roman"/>
          <w:color w:val="000000"/>
          <w:sz w:val="24"/>
          <w:szCs w:val="24"/>
          <w:lang w:eastAsia="ru-RU"/>
        </w:rPr>
      </w:pPr>
      <w:r w:rsidRPr="009375C9">
        <w:rPr>
          <w:rFonts w:ascii="Times New Roman" w:eastAsia="Times New Roman" w:hAnsi="Times New Roman" w:cs="Times New Roman"/>
          <w:b/>
          <w:bCs/>
          <w:color w:val="000000"/>
          <w:sz w:val="24"/>
          <w:szCs w:val="24"/>
          <w:lang w:eastAsia="ru-RU"/>
        </w:rPr>
        <w:t>Закупки по 223-ФЗ по новым правилам: </w:t>
      </w:r>
      <w:r w:rsidRPr="009375C9">
        <w:rPr>
          <w:rFonts w:ascii="Times New Roman" w:eastAsia="Times New Roman" w:hAnsi="Times New Roman" w:cs="Times New Roman"/>
          <w:color w:val="000000"/>
          <w:sz w:val="24"/>
          <w:szCs w:val="24"/>
          <w:lang w:eastAsia="ru-RU"/>
        </w:rPr>
        <w:t>на что обратить внимание. Новое содержание понятия «закупка»; особенности закупок между взаимозависимыми лицами и закупок, осуществляемых за рубежом; изменения порядка применения типовых положений о закупке для дочерних обществ, бюджетных, автономных учреждений, унитарных предприятий</w:t>
      </w:r>
    </w:p>
    <w:p w:rsidR="009375C9" w:rsidRPr="009375C9" w:rsidRDefault="009375C9" w:rsidP="009375C9">
      <w:pPr>
        <w:shd w:val="clear" w:color="auto" w:fill="FFFFFF"/>
        <w:spacing w:after="0" w:line="285" w:lineRule="atLeast"/>
        <w:rPr>
          <w:rFonts w:ascii="Times New Roman" w:eastAsia="Times New Roman" w:hAnsi="Times New Roman" w:cs="Times New Roman"/>
          <w:color w:val="000000"/>
          <w:sz w:val="24"/>
          <w:szCs w:val="24"/>
          <w:lang w:eastAsia="ru-RU"/>
        </w:rPr>
      </w:pPr>
      <w:r w:rsidRPr="009375C9">
        <w:rPr>
          <w:rFonts w:ascii="Times New Roman" w:eastAsia="Times New Roman" w:hAnsi="Times New Roman" w:cs="Times New Roman"/>
          <w:color w:val="000000"/>
          <w:sz w:val="24"/>
          <w:szCs w:val="24"/>
          <w:lang w:eastAsia="ru-RU"/>
        </w:rPr>
        <w:t>Новые способы закупок (понятие, порядок проведения «конкурентной закупки»; новый состав, последовательность и сроки проведения процедур; выбор формы проведения; особенности определения поставщиков, обязанность создания комиссий; выбор «нескольких победителей» и др.).</w:t>
      </w:r>
    </w:p>
    <w:p w:rsidR="009375C9" w:rsidRPr="009375C9" w:rsidRDefault="009375C9" w:rsidP="009375C9">
      <w:pPr>
        <w:shd w:val="clear" w:color="auto" w:fill="FFFFFF"/>
        <w:spacing w:after="0" w:line="285" w:lineRule="atLeast"/>
        <w:rPr>
          <w:rFonts w:ascii="Times New Roman" w:eastAsia="Times New Roman" w:hAnsi="Times New Roman" w:cs="Times New Roman"/>
          <w:color w:val="000000"/>
          <w:sz w:val="24"/>
          <w:szCs w:val="24"/>
          <w:lang w:eastAsia="ru-RU"/>
        </w:rPr>
      </w:pPr>
      <w:r w:rsidRPr="009375C9">
        <w:rPr>
          <w:rFonts w:ascii="Times New Roman" w:eastAsia="Times New Roman" w:hAnsi="Times New Roman" w:cs="Times New Roman"/>
          <w:color w:val="000000"/>
          <w:sz w:val="24"/>
          <w:szCs w:val="24"/>
          <w:lang w:eastAsia="ru-RU"/>
        </w:rPr>
        <w:t>Новые правила отмены закупок</w:t>
      </w:r>
    </w:p>
    <w:p w:rsidR="009375C9" w:rsidRPr="009375C9" w:rsidRDefault="009375C9" w:rsidP="009375C9">
      <w:pPr>
        <w:shd w:val="clear" w:color="auto" w:fill="FFFFFF"/>
        <w:spacing w:after="0" w:line="285" w:lineRule="atLeast"/>
        <w:rPr>
          <w:rFonts w:ascii="Times New Roman" w:eastAsia="Times New Roman" w:hAnsi="Times New Roman" w:cs="Times New Roman"/>
          <w:color w:val="000000"/>
          <w:sz w:val="24"/>
          <w:szCs w:val="24"/>
          <w:lang w:eastAsia="ru-RU"/>
        </w:rPr>
      </w:pPr>
      <w:r w:rsidRPr="009375C9">
        <w:rPr>
          <w:rFonts w:ascii="Times New Roman" w:eastAsia="Times New Roman" w:hAnsi="Times New Roman" w:cs="Times New Roman"/>
          <w:color w:val="000000"/>
          <w:sz w:val="24"/>
          <w:szCs w:val="24"/>
          <w:lang w:eastAsia="ru-RU"/>
        </w:rPr>
        <w:t>Новые правила закупок у СМСП (обязательность электронной формы; сокращенные сроки; состав операторов площадок; особенности обеспечения заявок и порядок заключения договора в электронной форме; новая форма годового отчета о закупках в СМСП с 01.01.2018)</w:t>
      </w:r>
    </w:p>
    <w:p w:rsidR="009375C9" w:rsidRPr="009375C9" w:rsidRDefault="009375C9" w:rsidP="009375C9">
      <w:pPr>
        <w:shd w:val="clear" w:color="auto" w:fill="FFFFFF"/>
        <w:spacing w:after="0" w:line="285" w:lineRule="atLeast"/>
        <w:rPr>
          <w:rFonts w:ascii="Times New Roman" w:eastAsia="Times New Roman" w:hAnsi="Times New Roman" w:cs="Times New Roman"/>
          <w:color w:val="000000"/>
          <w:sz w:val="24"/>
          <w:szCs w:val="24"/>
          <w:lang w:eastAsia="ru-RU"/>
        </w:rPr>
      </w:pPr>
      <w:r w:rsidRPr="009375C9">
        <w:rPr>
          <w:rFonts w:ascii="Times New Roman" w:eastAsia="Times New Roman" w:hAnsi="Times New Roman" w:cs="Times New Roman"/>
          <w:color w:val="000000"/>
          <w:sz w:val="24"/>
          <w:szCs w:val="24"/>
          <w:lang w:eastAsia="ru-RU"/>
        </w:rPr>
        <w:t>Особенности закупок у единственного поставщика: порядок осуществления, информационное обеспечение; «дробление» закупок (сложные случаи)</w:t>
      </w:r>
    </w:p>
    <w:p w:rsidR="009375C9" w:rsidRPr="009375C9" w:rsidRDefault="009375C9" w:rsidP="009375C9">
      <w:pPr>
        <w:numPr>
          <w:ilvl w:val="0"/>
          <w:numId w:val="8"/>
        </w:numPr>
        <w:shd w:val="clear" w:color="auto" w:fill="FFFFFF"/>
        <w:spacing w:after="150" w:line="285" w:lineRule="atLeast"/>
        <w:ind w:left="0"/>
        <w:rPr>
          <w:rFonts w:ascii="Times New Roman" w:eastAsia="Times New Roman" w:hAnsi="Times New Roman" w:cs="Times New Roman"/>
          <w:color w:val="000000"/>
          <w:sz w:val="24"/>
          <w:szCs w:val="24"/>
          <w:lang w:eastAsia="ru-RU"/>
        </w:rPr>
      </w:pPr>
      <w:r w:rsidRPr="009375C9">
        <w:rPr>
          <w:rFonts w:ascii="Times New Roman" w:eastAsia="Times New Roman" w:hAnsi="Times New Roman" w:cs="Times New Roman"/>
          <w:b/>
          <w:bCs/>
          <w:color w:val="000000"/>
          <w:sz w:val="24"/>
          <w:szCs w:val="24"/>
          <w:lang w:eastAsia="ru-RU"/>
        </w:rPr>
        <w:t>Определение поставщиков (подрядчиков) по 223-ФЗ: </w:t>
      </w:r>
      <w:r w:rsidRPr="009375C9">
        <w:rPr>
          <w:rFonts w:ascii="Times New Roman" w:eastAsia="Times New Roman" w:hAnsi="Times New Roman" w:cs="Times New Roman"/>
          <w:color w:val="000000"/>
          <w:sz w:val="24"/>
          <w:szCs w:val="24"/>
          <w:lang w:eastAsia="ru-RU"/>
        </w:rPr>
        <w:t>практические ситуации в свете новых требований.  Понятия «участник закупки», «коллективный» участник закупки; особенности установления требований</w:t>
      </w:r>
    </w:p>
    <w:p w:rsidR="009375C9" w:rsidRPr="009375C9" w:rsidRDefault="009375C9" w:rsidP="009375C9">
      <w:pPr>
        <w:shd w:val="clear" w:color="auto" w:fill="FFFFFF"/>
        <w:spacing w:after="0" w:line="285" w:lineRule="atLeast"/>
        <w:rPr>
          <w:rFonts w:ascii="Times New Roman" w:eastAsia="Times New Roman" w:hAnsi="Times New Roman" w:cs="Times New Roman"/>
          <w:color w:val="000000"/>
          <w:sz w:val="24"/>
          <w:szCs w:val="24"/>
          <w:lang w:eastAsia="ru-RU"/>
        </w:rPr>
      </w:pPr>
      <w:r w:rsidRPr="009375C9">
        <w:rPr>
          <w:rFonts w:ascii="Times New Roman" w:eastAsia="Times New Roman" w:hAnsi="Times New Roman" w:cs="Times New Roman"/>
          <w:color w:val="000000"/>
          <w:sz w:val="24"/>
          <w:szCs w:val="24"/>
          <w:lang w:eastAsia="ru-RU"/>
        </w:rPr>
        <w:t>Новые правила описания объекта закупки, формирований технических заданий (ТЗ): требования к характеристикам объекта закупки; сложные ситуации формирование ТЗ на закупку; обязательность слов «или эквивалент»; применение национального режима, приоритет товаров, работ, услуг российского происхождения</w:t>
      </w:r>
    </w:p>
    <w:p w:rsidR="009375C9" w:rsidRPr="009375C9" w:rsidRDefault="009375C9" w:rsidP="009375C9">
      <w:pPr>
        <w:shd w:val="clear" w:color="auto" w:fill="FFFFFF"/>
        <w:spacing w:after="0" w:line="285" w:lineRule="atLeast"/>
        <w:rPr>
          <w:rFonts w:ascii="Times New Roman" w:eastAsia="Times New Roman" w:hAnsi="Times New Roman" w:cs="Times New Roman"/>
          <w:color w:val="000000"/>
          <w:sz w:val="24"/>
          <w:szCs w:val="24"/>
          <w:lang w:eastAsia="ru-RU"/>
        </w:rPr>
      </w:pPr>
      <w:r w:rsidRPr="009375C9">
        <w:rPr>
          <w:rFonts w:ascii="Times New Roman" w:eastAsia="Times New Roman" w:hAnsi="Times New Roman" w:cs="Times New Roman"/>
          <w:color w:val="000000"/>
          <w:sz w:val="24"/>
          <w:szCs w:val="24"/>
          <w:lang w:eastAsia="ru-RU"/>
        </w:rPr>
        <w:t>Новые правила по формированию НМЦ договора: правила формирования и указания в документации о закупке; формула цены, устанавливающая правила расчета сумм, подлежащих уплате, и максимальное значение цены договора; закупки по ценам единицы товара (работы, услуги) и максимальное значение цены; особенности определения НМЦ по договорам строительного подряда</w:t>
      </w:r>
    </w:p>
    <w:p w:rsidR="009375C9" w:rsidRPr="009375C9" w:rsidRDefault="009375C9" w:rsidP="009375C9">
      <w:pPr>
        <w:shd w:val="clear" w:color="auto" w:fill="FFFFFF"/>
        <w:spacing w:after="0" w:line="285" w:lineRule="atLeast"/>
        <w:rPr>
          <w:rFonts w:ascii="Times New Roman" w:eastAsia="Times New Roman" w:hAnsi="Times New Roman" w:cs="Times New Roman"/>
          <w:color w:val="000000"/>
          <w:sz w:val="24"/>
          <w:szCs w:val="24"/>
          <w:lang w:eastAsia="ru-RU"/>
        </w:rPr>
      </w:pPr>
      <w:r w:rsidRPr="009375C9">
        <w:rPr>
          <w:rFonts w:ascii="Times New Roman" w:eastAsia="Times New Roman" w:hAnsi="Times New Roman" w:cs="Times New Roman"/>
          <w:color w:val="000000"/>
          <w:sz w:val="24"/>
          <w:szCs w:val="24"/>
          <w:lang w:eastAsia="ru-RU"/>
        </w:rPr>
        <w:t>Установление требования к участникам закупок: содержание, практический комментарий</w:t>
      </w:r>
    </w:p>
    <w:p w:rsidR="009375C9" w:rsidRPr="009375C9" w:rsidRDefault="009375C9" w:rsidP="009375C9">
      <w:pPr>
        <w:shd w:val="clear" w:color="auto" w:fill="FFFFFF"/>
        <w:spacing w:after="0" w:line="285" w:lineRule="atLeast"/>
        <w:rPr>
          <w:rFonts w:ascii="Times New Roman" w:eastAsia="Times New Roman" w:hAnsi="Times New Roman" w:cs="Times New Roman"/>
          <w:color w:val="000000"/>
          <w:sz w:val="24"/>
          <w:szCs w:val="24"/>
          <w:lang w:eastAsia="ru-RU"/>
        </w:rPr>
      </w:pPr>
      <w:r w:rsidRPr="009375C9">
        <w:rPr>
          <w:rFonts w:ascii="Times New Roman" w:eastAsia="Times New Roman" w:hAnsi="Times New Roman" w:cs="Times New Roman"/>
          <w:color w:val="000000"/>
          <w:sz w:val="24"/>
          <w:szCs w:val="24"/>
          <w:lang w:eastAsia="ru-RU"/>
        </w:rPr>
        <w:t>Новые правила заключения договоров по 223-ФЗ: регламентация порядка и сроков заключения; правила формирования условий.  Новое в правилах ведения реестра договоров. Новые правила по авансированию для бюджетных и автономных учреждений</w:t>
      </w:r>
    </w:p>
    <w:p w:rsidR="009375C9" w:rsidRPr="009375C9" w:rsidRDefault="009375C9" w:rsidP="009375C9">
      <w:pPr>
        <w:numPr>
          <w:ilvl w:val="0"/>
          <w:numId w:val="9"/>
        </w:numPr>
        <w:shd w:val="clear" w:color="auto" w:fill="FFFFFF"/>
        <w:spacing w:after="150" w:line="285" w:lineRule="atLeast"/>
        <w:ind w:left="0"/>
        <w:rPr>
          <w:rFonts w:ascii="Times New Roman" w:eastAsia="Times New Roman" w:hAnsi="Times New Roman" w:cs="Times New Roman"/>
          <w:color w:val="000000"/>
          <w:sz w:val="24"/>
          <w:szCs w:val="24"/>
          <w:lang w:eastAsia="ru-RU"/>
        </w:rPr>
      </w:pPr>
      <w:r w:rsidRPr="009375C9">
        <w:rPr>
          <w:rFonts w:ascii="Times New Roman" w:eastAsia="Times New Roman" w:hAnsi="Times New Roman" w:cs="Times New Roman"/>
          <w:b/>
          <w:bCs/>
          <w:color w:val="000000"/>
          <w:sz w:val="24"/>
          <w:szCs w:val="24"/>
          <w:lang w:eastAsia="ru-RU"/>
        </w:rPr>
        <w:t>Ведомственный контроль закупочной деятельности по 223-ФЗ: о</w:t>
      </w:r>
      <w:r w:rsidRPr="009375C9">
        <w:rPr>
          <w:rFonts w:ascii="Times New Roman" w:eastAsia="Times New Roman" w:hAnsi="Times New Roman" w:cs="Times New Roman"/>
          <w:color w:val="000000"/>
          <w:sz w:val="24"/>
          <w:szCs w:val="24"/>
          <w:lang w:eastAsia="ru-RU"/>
        </w:rPr>
        <w:t>бъекты и субъекты контроля; состав лиц, уполномоченных на осуществление контроля; примерное положение о ведомственном контроле закупочной деятельности</w:t>
      </w:r>
    </w:p>
    <w:p w:rsidR="009375C9" w:rsidRPr="009375C9" w:rsidRDefault="009375C9" w:rsidP="009375C9">
      <w:pPr>
        <w:numPr>
          <w:ilvl w:val="0"/>
          <w:numId w:val="9"/>
        </w:numPr>
        <w:shd w:val="clear" w:color="auto" w:fill="FFFFFF"/>
        <w:spacing w:after="150" w:line="285" w:lineRule="atLeast"/>
        <w:ind w:left="0"/>
        <w:rPr>
          <w:rFonts w:ascii="Times New Roman" w:eastAsia="Times New Roman" w:hAnsi="Times New Roman" w:cs="Times New Roman"/>
          <w:color w:val="000000"/>
          <w:sz w:val="24"/>
          <w:szCs w:val="24"/>
          <w:lang w:eastAsia="ru-RU"/>
        </w:rPr>
      </w:pPr>
      <w:r w:rsidRPr="009375C9">
        <w:rPr>
          <w:rFonts w:ascii="Times New Roman" w:eastAsia="Times New Roman" w:hAnsi="Times New Roman" w:cs="Times New Roman"/>
          <w:b/>
          <w:bCs/>
          <w:color w:val="000000"/>
          <w:sz w:val="24"/>
          <w:szCs w:val="24"/>
          <w:lang w:eastAsia="ru-RU"/>
        </w:rPr>
        <w:t>Новое в обжаловании закупок по 223-ФЗ: </w:t>
      </w:r>
      <w:r w:rsidRPr="009375C9">
        <w:rPr>
          <w:rFonts w:ascii="Times New Roman" w:eastAsia="Times New Roman" w:hAnsi="Times New Roman" w:cs="Times New Roman"/>
          <w:color w:val="000000"/>
          <w:sz w:val="24"/>
          <w:szCs w:val="24"/>
          <w:lang w:eastAsia="ru-RU"/>
        </w:rPr>
        <w:t>расширение перечня случаев для обжалования; пределы полномочий контрольного органа относительно доводов жалобы; кто может подать жалобу, какие действия (бездействие) могут быть обжалованы</w:t>
      </w:r>
    </w:p>
    <w:p w:rsidR="009375C9" w:rsidRPr="009375C9" w:rsidRDefault="009375C9" w:rsidP="009375C9">
      <w:pPr>
        <w:numPr>
          <w:ilvl w:val="0"/>
          <w:numId w:val="9"/>
        </w:numPr>
        <w:shd w:val="clear" w:color="auto" w:fill="FFFFFF"/>
        <w:spacing w:after="150" w:line="285" w:lineRule="atLeast"/>
        <w:ind w:left="0"/>
        <w:rPr>
          <w:rFonts w:ascii="Times New Roman" w:eastAsia="Times New Roman" w:hAnsi="Times New Roman" w:cs="Times New Roman"/>
          <w:color w:val="000000"/>
          <w:sz w:val="24"/>
          <w:szCs w:val="24"/>
          <w:lang w:eastAsia="ru-RU"/>
        </w:rPr>
      </w:pPr>
      <w:r w:rsidRPr="009375C9">
        <w:rPr>
          <w:rFonts w:ascii="Times New Roman" w:eastAsia="Times New Roman" w:hAnsi="Times New Roman" w:cs="Times New Roman"/>
          <w:b/>
          <w:bCs/>
          <w:color w:val="000000"/>
          <w:sz w:val="24"/>
          <w:szCs w:val="24"/>
          <w:lang w:eastAsia="ru-RU"/>
        </w:rPr>
        <w:t>Практика контроля в сфере госзакупок: </w:t>
      </w:r>
      <w:r w:rsidRPr="009375C9">
        <w:rPr>
          <w:rFonts w:ascii="Times New Roman" w:eastAsia="Times New Roman" w:hAnsi="Times New Roman" w:cs="Times New Roman"/>
          <w:color w:val="000000"/>
          <w:sz w:val="24"/>
          <w:szCs w:val="24"/>
          <w:lang w:eastAsia="ru-RU"/>
        </w:rPr>
        <w:t>типичные ошибки и нарушения, разъяснения ФАС России</w:t>
      </w:r>
      <w:r w:rsidRPr="009375C9">
        <w:rPr>
          <w:rFonts w:ascii="Times New Roman" w:eastAsia="Times New Roman" w:hAnsi="Times New Roman" w:cs="Times New Roman"/>
          <w:b/>
          <w:bCs/>
          <w:color w:val="000000"/>
          <w:sz w:val="24"/>
          <w:szCs w:val="24"/>
          <w:lang w:eastAsia="ru-RU"/>
        </w:rPr>
        <w:t>, </w:t>
      </w:r>
      <w:r w:rsidRPr="009375C9">
        <w:rPr>
          <w:rFonts w:ascii="Times New Roman" w:eastAsia="Times New Roman" w:hAnsi="Times New Roman" w:cs="Times New Roman"/>
          <w:color w:val="000000"/>
          <w:sz w:val="24"/>
          <w:szCs w:val="24"/>
          <w:lang w:eastAsia="ru-RU"/>
        </w:rPr>
        <w:t>новые правила об ответственности</w:t>
      </w:r>
    </w:p>
    <w:p w:rsidR="009375C9" w:rsidRPr="009375C9" w:rsidRDefault="009375C9" w:rsidP="009375C9">
      <w:pPr>
        <w:numPr>
          <w:ilvl w:val="0"/>
          <w:numId w:val="9"/>
        </w:numPr>
        <w:shd w:val="clear" w:color="auto" w:fill="FFFFFF"/>
        <w:spacing w:after="150" w:line="285" w:lineRule="atLeast"/>
        <w:ind w:left="0"/>
        <w:rPr>
          <w:rFonts w:ascii="Times New Roman" w:eastAsia="Times New Roman" w:hAnsi="Times New Roman" w:cs="Times New Roman"/>
          <w:color w:val="000000"/>
          <w:sz w:val="24"/>
          <w:szCs w:val="24"/>
          <w:lang w:eastAsia="ru-RU"/>
        </w:rPr>
      </w:pPr>
      <w:r w:rsidRPr="009375C9">
        <w:rPr>
          <w:rFonts w:ascii="Times New Roman" w:eastAsia="Times New Roman" w:hAnsi="Times New Roman" w:cs="Times New Roman"/>
          <w:b/>
          <w:bCs/>
          <w:color w:val="000000"/>
          <w:sz w:val="24"/>
          <w:szCs w:val="24"/>
          <w:lang w:eastAsia="ru-RU"/>
        </w:rPr>
        <w:t>Споры между субъектами правоотношений в сфере закупок: </w:t>
      </w:r>
      <w:r w:rsidRPr="009375C9">
        <w:rPr>
          <w:rFonts w:ascii="Times New Roman" w:eastAsia="Times New Roman" w:hAnsi="Times New Roman" w:cs="Times New Roman"/>
          <w:color w:val="000000"/>
          <w:sz w:val="24"/>
          <w:szCs w:val="24"/>
          <w:lang w:eastAsia="ru-RU"/>
        </w:rPr>
        <w:t>судебная практика, правовые позиции ВС РФ (Обзор судебной практики ВС РФ от 28.06.2017, от 27.12.2015 №5 (2017); гражданско-правовые основы осуществления закупок по правилам 223-ФЗ: проект разъяснений)</w:t>
      </w:r>
    </w:p>
    <w:p w:rsidR="009375C9" w:rsidRPr="009375C9" w:rsidRDefault="009375C9" w:rsidP="009375C9">
      <w:pPr>
        <w:numPr>
          <w:ilvl w:val="0"/>
          <w:numId w:val="9"/>
        </w:numPr>
        <w:shd w:val="clear" w:color="auto" w:fill="FFFFFF"/>
        <w:spacing w:after="150" w:line="285" w:lineRule="atLeast"/>
        <w:ind w:left="0"/>
        <w:rPr>
          <w:rFonts w:ascii="Times New Roman" w:eastAsia="Times New Roman" w:hAnsi="Times New Roman" w:cs="Times New Roman"/>
          <w:color w:val="000000"/>
          <w:sz w:val="24"/>
          <w:szCs w:val="24"/>
          <w:lang w:eastAsia="ru-RU"/>
        </w:rPr>
      </w:pPr>
      <w:r w:rsidRPr="009375C9">
        <w:rPr>
          <w:rFonts w:ascii="Times New Roman" w:eastAsia="Times New Roman" w:hAnsi="Times New Roman" w:cs="Times New Roman"/>
          <w:b/>
          <w:bCs/>
          <w:color w:val="000000"/>
          <w:sz w:val="24"/>
          <w:szCs w:val="24"/>
          <w:lang w:eastAsia="ru-RU"/>
        </w:rPr>
        <w:lastRenderedPageBreak/>
        <w:t>Вопросы практического перехода к закупкам по новым правилам 223-ФЗ и 44-ФЗ: </w:t>
      </w:r>
      <w:r w:rsidRPr="009375C9">
        <w:rPr>
          <w:rFonts w:ascii="Times New Roman" w:eastAsia="Times New Roman" w:hAnsi="Times New Roman" w:cs="Times New Roman"/>
          <w:color w:val="000000"/>
          <w:sz w:val="24"/>
          <w:szCs w:val="24"/>
          <w:lang w:eastAsia="ru-RU"/>
        </w:rPr>
        <w:t>действие новых норм по отношению к возникшим правоотношениям; формирование перечня изменений в положение о закупке (223-ФЗ); формирование перечня изменений в документации о закупке. Вопросы применения норм ГК РФ при осуществлении закупок по 223-ФЗ</w:t>
      </w:r>
    </w:p>
    <w:p w:rsidR="009375C9" w:rsidRPr="009375C9" w:rsidRDefault="009375C9" w:rsidP="009375C9">
      <w:pPr>
        <w:numPr>
          <w:ilvl w:val="0"/>
          <w:numId w:val="9"/>
        </w:numPr>
        <w:shd w:val="clear" w:color="auto" w:fill="FFFFFF"/>
        <w:spacing w:after="150" w:line="285" w:lineRule="atLeast"/>
        <w:ind w:left="0"/>
        <w:rPr>
          <w:rFonts w:ascii="Times New Roman" w:eastAsia="Times New Roman" w:hAnsi="Times New Roman" w:cs="Times New Roman"/>
          <w:color w:val="000000"/>
          <w:sz w:val="24"/>
          <w:szCs w:val="24"/>
          <w:lang w:eastAsia="ru-RU"/>
        </w:rPr>
      </w:pPr>
      <w:r w:rsidRPr="009375C9">
        <w:rPr>
          <w:rFonts w:ascii="Times New Roman" w:eastAsia="Times New Roman" w:hAnsi="Times New Roman" w:cs="Times New Roman"/>
          <w:b/>
          <w:bCs/>
          <w:color w:val="000000"/>
          <w:sz w:val="24"/>
          <w:szCs w:val="24"/>
          <w:lang w:eastAsia="ru-RU"/>
        </w:rPr>
        <w:t>Ответы на вопросы и разбор практических ситуаций из практики участников</w:t>
      </w:r>
    </w:p>
    <w:p w:rsidR="00E063EE" w:rsidRPr="005F08BD" w:rsidRDefault="00E063EE" w:rsidP="00E063EE">
      <w:pPr>
        <w:pStyle w:val="11"/>
        <w:spacing w:after="0"/>
        <w:ind w:left="0"/>
        <w:jc w:val="center"/>
        <w:rPr>
          <w:rFonts w:ascii="Times New Roman" w:hAnsi="Times New Roman"/>
          <w:b/>
          <w:color w:val="002060"/>
          <w:sz w:val="28"/>
          <w:szCs w:val="28"/>
        </w:rPr>
      </w:pPr>
      <w:r w:rsidRPr="005F08BD">
        <w:rPr>
          <w:rFonts w:ascii="Times New Roman" w:hAnsi="Times New Roman"/>
          <w:b/>
          <w:color w:val="002060"/>
          <w:sz w:val="28"/>
          <w:szCs w:val="28"/>
        </w:rPr>
        <w:t xml:space="preserve">На семинаре освещаются правовые и процедурные вопросы в </w:t>
      </w:r>
      <w:r w:rsidR="009375C9">
        <w:rPr>
          <w:rFonts w:ascii="Times New Roman" w:hAnsi="Times New Roman"/>
          <w:b/>
          <w:color w:val="002060"/>
          <w:sz w:val="28"/>
          <w:szCs w:val="28"/>
        </w:rPr>
        <w:t>сфере закупок</w:t>
      </w:r>
      <w:r w:rsidRPr="005F08BD">
        <w:rPr>
          <w:rFonts w:ascii="Times New Roman" w:eastAsia="Times New Roman" w:hAnsi="Times New Roman"/>
          <w:b/>
          <w:color w:val="002060"/>
          <w:sz w:val="28"/>
          <w:szCs w:val="28"/>
          <w:lang w:eastAsia="ru-RU"/>
        </w:rPr>
        <w:t xml:space="preserve">; </w:t>
      </w:r>
      <w:r w:rsidRPr="005F08BD">
        <w:rPr>
          <w:rFonts w:ascii="Times New Roman" w:hAnsi="Times New Roman"/>
          <w:b/>
          <w:color w:val="002060"/>
          <w:sz w:val="28"/>
          <w:szCs w:val="28"/>
        </w:rPr>
        <w:t>даются практические рекомендации; приводятся конкретные примеры.</w:t>
      </w:r>
    </w:p>
    <w:p w:rsidR="00D72096" w:rsidRDefault="00476FEA" w:rsidP="00D72096">
      <w:pPr>
        <w:pStyle w:val="11"/>
        <w:spacing w:after="0"/>
        <w:ind w:left="360"/>
        <w:jc w:val="center"/>
        <w:rPr>
          <w:rFonts w:ascii="Times New Roman" w:hAnsi="Times New Roman"/>
          <w:b/>
          <w:color w:val="005C2A"/>
          <w:sz w:val="28"/>
          <w:szCs w:val="28"/>
        </w:rPr>
      </w:pPr>
      <w:r w:rsidRPr="00476FEA">
        <w:rPr>
          <w:rFonts w:ascii="Times New Roman" w:hAnsi="Times New Roman"/>
          <w:b/>
          <w:color w:val="002060"/>
          <w:sz w:val="28"/>
          <w:szCs w:val="28"/>
        </w:rPr>
        <w:t>Каждому участнику выдается сертификат участника семинара по проводимой тематике</w:t>
      </w:r>
      <w:r w:rsidRPr="00832861">
        <w:rPr>
          <w:rFonts w:ascii="Times New Roman" w:hAnsi="Times New Roman"/>
          <w:b/>
          <w:color w:val="005C2A"/>
          <w:sz w:val="28"/>
          <w:szCs w:val="28"/>
        </w:rPr>
        <w:t>.</w:t>
      </w:r>
    </w:p>
    <w:p w:rsidR="00D72096" w:rsidRPr="00D72096" w:rsidRDefault="00D72096" w:rsidP="00D72096">
      <w:pPr>
        <w:pStyle w:val="11"/>
        <w:spacing w:after="0"/>
        <w:ind w:left="360"/>
        <w:jc w:val="center"/>
        <w:rPr>
          <w:rFonts w:ascii="Times New Roman" w:hAnsi="Times New Roman"/>
          <w:b/>
          <w:color w:val="002060"/>
          <w:sz w:val="28"/>
          <w:szCs w:val="28"/>
        </w:rPr>
      </w:pPr>
      <w:r w:rsidRPr="00D82E7E">
        <w:rPr>
          <w:rFonts w:ascii="Times New Roman" w:hAnsi="Times New Roman"/>
          <w:sz w:val="28"/>
          <w:szCs w:val="28"/>
        </w:rPr>
        <w:t xml:space="preserve">Подробную информацию Вы можете узнать у менеджера учебного центра по телефонам: </w:t>
      </w:r>
      <w:r w:rsidRPr="00D72096">
        <w:rPr>
          <w:rFonts w:ascii="Times New Roman" w:hAnsi="Times New Roman"/>
          <w:b/>
          <w:color w:val="002060"/>
          <w:sz w:val="28"/>
          <w:szCs w:val="28"/>
          <w:u w:val="single"/>
        </w:rPr>
        <w:t>8 (846) 3004051(доб. 12</w:t>
      </w:r>
      <w:r w:rsidR="00105598">
        <w:rPr>
          <w:rFonts w:ascii="Times New Roman" w:hAnsi="Times New Roman"/>
          <w:b/>
          <w:color w:val="002060"/>
          <w:sz w:val="28"/>
          <w:szCs w:val="28"/>
          <w:u w:val="single"/>
        </w:rPr>
        <w:t>4</w:t>
      </w:r>
      <w:r w:rsidRPr="00D72096">
        <w:rPr>
          <w:rFonts w:ascii="Times New Roman" w:hAnsi="Times New Roman"/>
          <w:b/>
          <w:color w:val="002060"/>
          <w:sz w:val="28"/>
          <w:szCs w:val="28"/>
          <w:u w:val="single"/>
        </w:rPr>
        <w:t>).</w:t>
      </w:r>
    </w:p>
    <w:p w:rsidR="00FB3914" w:rsidRDefault="00FB3914" w:rsidP="00E063EE">
      <w:pPr>
        <w:spacing w:after="0" w:line="240" w:lineRule="atLeast"/>
        <w:jc w:val="both"/>
        <w:rPr>
          <w:rFonts w:ascii="Times New Roman" w:hAnsi="Times New Roman" w:cs="Times New Roman"/>
          <w:b/>
          <w:sz w:val="28"/>
          <w:szCs w:val="28"/>
        </w:rPr>
      </w:pPr>
      <w:r>
        <w:rPr>
          <w:rFonts w:ascii="Times New Roman" w:hAnsi="Times New Roman" w:cs="Times New Roman"/>
          <w:b/>
          <w:sz w:val="28"/>
          <w:szCs w:val="28"/>
        </w:rPr>
        <w:t xml:space="preserve">Стоимость участия: 2500 </w:t>
      </w:r>
      <w:proofErr w:type="spellStart"/>
      <w:r>
        <w:rPr>
          <w:rFonts w:ascii="Times New Roman" w:hAnsi="Times New Roman" w:cs="Times New Roman"/>
          <w:b/>
          <w:sz w:val="28"/>
          <w:szCs w:val="28"/>
        </w:rPr>
        <w:t>руб</w:t>
      </w:r>
      <w:proofErr w:type="spellEnd"/>
      <w:r>
        <w:rPr>
          <w:rFonts w:ascii="Times New Roman" w:hAnsi="Times New Roman" w:cs="Times New Roman"/>
          <w:b/>
          <w:sz w:val="28"/>
          <w:szCs w:val="28"/>
        </w:rPr>
        <w:t xml:space="preserve">, </w:t>
      </w:r>
      <w:r w:rsidRPr="00D4467C">
        <w:rPr>
          <w:rFonts w:ascii="Times New Roman" w:hAnsi="Times New Roman" w:cs="Times New Roman"/>
          <w:bCs/>
          <w:sz w:val="24"/>
          <w:szCs w:val="24"/>
        </w:rPr>
        <w:t>НДС не облагается.</w:t>
      </w:r>
    </w:p>
    <w:p w:rsidR="00E063EE" w:rsidRDefault="00FB3914" w:rsidP="00E063EE">
      <w:pPr>
        <w:spacing w:after="0" w:line="240" w:lineRule="atLeast"/>
        <w:jc w:val="both"/>
        <w:rPr>
          <w:rFonts w:ascii="Times New Roman" w:hAnsi="Times New Roman" w:cs="Times New Roman"/>
          <w:b/>
          <w:sz w:val="28"/>
          <w:szCs w:val="28"/>
        </w:rPr>
      </w:pPr>
      <w:r w:rsidRPr="00D72096">
        <w:rPr>
          <w:rFonts w:ascii="Times New Roman" w:hAnsi="Times New Roman" w:cs="Times New Roman"/>
          <w:sz w:val="28"/>
          <w:szCs w:val="28"/>
        </w:rPr>
        <w:t>При посещении 2-х семинаров, стоимость участия</w:t>
      </w:r>
      <w:r>
        <w:rPr>
          <w:rFonts w:ascii="Times New Roman" w:hAnsi="Times New Roman" w:cs="Times New Roman"/>
          <w:b/>
          <w:sz w:val="28"/>
          <w:szCs w:val="28"/>
        </w:rPr>
        <w:t xml:space="preserve"> -3000 руб.</w:t>
      </w:r>
    </w:p>
    <w:p w:rsidR="00FB3914" w:rsidRDefault="00FB3914" w:rsidP="00FB3914">
      <w:pPr>
        <w:pStyle w:val="11"/>
        <w:tabs>
          <w:tab w:val="left" w:pos="720"/>
        </w:tabs>
        <w:spacing w:after="0" w:line="240" w:lineRule="atLeast"/>
        <w:ind w:left="0"/>
        <w:jc w:val="both"/>
        <w:rPr>
          <w:rFonts w:ascii="Times New Roman" w:eastAsiaTheme="minorHAnsi" w:hAnsi="Times New Roman"/>
          <w:b/>
          <w:sz w:val="28"/>
          <w:szCs w:val="28"/>
        </w:rPr>
      </w:pPr>
      <w:r w:rsidRPr="00D72096">
        <w:rPr>
          <w:rFonts w:ascii="Times New Roman" w:eastAsiaTheme="minorHAnsi" w:hAnsi="Times New Roman"/>
          <w:sz w:val="28"/>
          <w:szCs w:val="28"/>
        </w:rPr>
        <w:t>Если Вы хотя бы один раз обучались в нашем центре  – Вам предоставляется дополнительная скидка в размере</w:t>
      </w:r>
      <w:r w:rsidRPr="00D72096">
        <w:rPr>
          <w:rFonts w:ascii="Times New Roman" w:eastAsiaTheme="minorHAnsi" w:hAnsi="Times New Roman"/>
          <w:b/>
          <w:sz w:val="28"/>
          <w:szCs w:val="28"/>
        </w:rPr>
        <w:t xml:space="preserve"> 5%.</w:t>
      </w:r>
    </w:p>
    <w:p w:rsidR="00D72096" w:rsidRPr="00D72096" w:rsidRDefault="00D72096" w:rsidP="00D72096">
      <w:pPr>
        <w:pStyle w:val="11"/>
        <w:tabs>
          <w:tab w:val="left" w:pos="720"/>
        </w:tabs>
        <w:spacing w:after="0" w:line="240" w:lineRule="atLeast"/>
        <w:ind w:left="0"/>
        <w:jc w:val="both"/>
        <w:rPr>
          <w:rFonts w:ascii="Times New Roman" w:hAnsi="Times New Roman"/>
          <w:bCs/>
          <w:sz w:val="28"/>
          <w:szCs w:val="28"/>
        </w:rPr>
      </w:pPr>
      <w:r w:rsidRPr="00D72096">
        <w:rPr>
          <w:rStyle w:val="ac"/>
          <w:rFonts w:ascii="Times New Roman" w:hAnsi="Times New Roman"/>
          <w:color w:val="000000"/>
          <w:sz w:val="28"/>
          <w:szCs w:val="28"/>
          <w:shd w:val="clear" w:color="auto" w:fill="FFFFFF"/>
        </w:rPr>
        <w:t>Возможна отсрочка оплаты!</w:t>
      </w:r>
    </w:p>
    <w:p w:rsidR="00E063EE" w:rsidRDefault="00E063EE" w:rsidP="00E063EE">
      <w:pPr>
        <w:spacing w:after="0" w:line="240" w:lineRule="atLeast"/>
        <w:rPr>
          <w:rFonts w:ascii="Times New Roman" w:hAnsi="Times New Roman" w:cs="Times New Roman"/>
          <w:bCs/>
          <w:sz w:val="28"/>
          <w:szCs w:val="28"/>
        </w:rPr>
      </w:pPr>
      <w:r w:rsidRPr="00DD5614">
        <w:rPr>
          <w:rFonts w:ascii="Times New Roman" w:hAnsi="Times New Roman" w:cs="Times New Roman"/>
          <w:bCs/>
          <w:sz w:val="28"/>
          <w:szCs w:val="28"/>
        </w:rPr>
        <w:t>Регистрация участников</w:t>
      </w:r>
      <w:r>
        <w:rPr>
          <w:rFonts w:ascii="Times New Roman" w:hAnsi="Times New Roman" w:cs="Times New Roman"/>
          <w:bCs/>
          <w:sz w:val="28"/>
          <w:szCs w:val="28"/>
        </w:rPr>
        <w:t>:</w:t>
      </w:r>
      <w:r w:rsidRPr="00DD5614">
        <w:rPr>
          <w:rFonts w:ascii="Times New Roman" w:hAnsi="Times New Roman" w:cs="Times New Roman"/>
          <w:bCs/>
          <w:sz w:val="28"/>
          <w:szCs w:val="28"/>
        </w:rPr>
        <w:t xml:space="preserve">  </w:t>
      </w:r>
      <w:r w:rsidRPr="005F08BD">
        <w:rPr>
          <w:rFonts w:ascii="Times New Roman" w:hAnsi="Times New Roman" w:cs="Times New Roman"/>
          <w:b/>
          <w:bCs/>
          <w:color w:val="002060"/>
          <w:sz w:val="28"/>
          <w:szCs w:val="28"/>
        </w:rPr>
        <w:t>с  09.30</w:t>
      </w:r>
      <w:r w:rsidRPr="00DD5614">
        <w:rPr>
          <w:rFonts w:ascii="Times New Roman" w:hAnsi="Times New Roman" w:cs="Times New Roman"/>
          <w:bCs/>
          <w:sz w:val="28"/>
          <w:szCs w:val="28"/>
        </w:rPr>
        <w:t xml:space="preserve">   </w:t>
      </w:r>
    </w:p>
    <w:p w:rsidR="00E063EE" w:rsidRPr="005F08BD" w:rsidRDefault="00E063EE" w:rsidP="00E063EE">
      <w:pPr>
        <w:spacing w:after="0" w:line="240" w:lineRule="atLeast"/>
        <w:rPr>
          <w:rFonts w:ascii="Times New Roman" w:hAnsi="Times New Roman" w:cs="Times New Roman"/>
          <w:b/>
          <w:bCs/>
          <w:color w:val="002060"/>
          <w:sz w:val="28"/>
          <w:szCs w:val="28"/>
        </w:rPr>
      </w:pPr>
      <w:r w:rsidRPr="00DD5614">
        <w:rPr>
          <w:rFonts w:ascii="Times New Roman" w:hAnsi="Times New Roman" w:cs="Times New Roman"/>
          <w:bCs/>
          <w:sz w:val="28"/>
          <w:szCs w:val="28"/>
        </w:rPr>
        <w:t>Начало мероприятия</w:t>
      </w:r>
      <w:r>
        <w:rPr>
          <w:rFonts w:ascii="Times New Roman" w:hAnsi="Times New Roman" w:cs="Times New Roman"/>
          <w:bCs/>
          <w:sz w:val="28"/>
          <w:szCs w:val="28"/>
        </w:rPr>
        <w:t>:</w:t>
      </w:r>
      <w:r w:rsidRPr="00DD5614">
        <w:rPr>
          <w:rFonts w:ascii="Times New Roman" w:hAnsi="Times New Roman" w:cs="Times New Roman"/>
          <w:bCs/>
          <w:sz w:val="28"/>
          <w:szCs w:val="28"/>
        </w:rPr>
        <w:t xml:space="preserve"> </w:t>
      </w:r>
      <w:r w:rsidRPr="005F08BD">
        <w:rPr>
          <w:rFonts w:ascii="Times New Roman" w:hAnsi="Times New Roman" w:cs="Times New Roman"/>
          <w:b/>
          <w:bCs/>
          <w:color w:val="002060"/>
          <w:sz w:val="28"/>
          <w:szCs w:val="28"/>
        </w:rPr>
        <w:t>10.00</w:t>
      </w:r>
    </w:p>
    <w:p w:rsidR="00E063EE" w:rsidRPr="005F08BD" w:rsidRDefault="00E063EE" w:rsidP="00E063EE">
      <w:pPr>
        <w:spacing w:after="0" w:line="240" w:lineRule="atLeast"/>
        <w:jc w:val="both"/>
        <w:rPr>
          <w:rFonts w:ascii="Times New Roman" w:hAnsi="Times New Roman" w:cs="Times New Roman"/>
          <w:color w:val="002060"/>
          <w:sz w:val="28"/>
          <w:szCs w:val="28"/>
        </w:rPr>
      </w:pPr>
      <w:r w:rsidRPr="00DD5614">
        <w:rPr>
          <w:rFonts w:ascii="Times New Roman" w:hAnsi="Times New Roman" w:cs="Times New Roman"/>
          <w:sz w:val="28"/>
          <w:szCs w:val="28"/>
        </w:rPr>
        <w:t>Место проведения:</w:t>
      </w:r>
      <w:r w:rsidRPr="00DD5614">
        <w:rPr>
          <w:rFonts w:ascii="Times New Roman" w:hAnsi="Times New Roman" w:cs="Times New Roman"/>
          <w:sz w:val="32"/>
          <w:szCs w:val="32"/>
        </w:rPr>
        <w:t xml:space="preserve"> </w:t>
      </w:r>
      <w:r w:rsidRPr="005F08BD">
        <w:rPr>
          <w:rFonts w:ascii="Times New Roman" w:hAnsi="Times New Roman" w:cs="Times New Roman"/>
          <w:b/>
          <w:bCs/>
          <w:color w:val="002060"/>
          <w:sz w:val="28"/>
          <w:szCs w:val="28"/>
        </w:rPr>
        <w:t xml:space="preserve">г. Самара, ул. Урицкого, д.19, </w:t>
      </w:r>
      <w:r w:rsidRPr="005F08BD">
        <w:rPr>
          <w:rFonts w:ascii="Times New Roman" w:hAnsi="Times New Roman" w:cs="Times New Roman"/>
          <w:b/>
          <w:color w:val="002060"/>
          <w:sz w:val="28"/>
          <w:szCs w:val="28"/>
        </w:rPr>
        <w:t>6 этаж</w:t>
      </w:r>
      <w:r w:rsidRPr="005F08BD">
        <w:rPr>
          <w:rFonts w:ascii="Times New Roman" w:hAnsi="Times New Roman" w:cs="Times New Roman"/>
          <w:color w:val="002060"/>
          <w:sz w:val="28"/>
          <w:szCs w:val="28"/>
        </w:rPr>
        <w:t xml:space="preserve"> </w:t>
      </w:r>
    </w:p>
    <w:p w:rsidR="00E063EE" w:rsidRDefault="00E063EE" w:rsidP="00E063EE">
      <w:pPr>
        <w:spacing w:after="0" w:line="240" w:lineRule="atLeast"/>
        <w:jc w:val="both"/>
        <w:rPr>
          <w:rFonts w:ascii="Times New Roman" w:hAnsi="Times New Roman" w:cs="Times New Roman"/>
          <w:sz w:val="28"/>
          <w:szCs w:val="28"/>
        </w:rPr>
      </w:pPr>
      <w:r w:rsidRPr="00DD5614">
        <w:rPr>
          <w:rFonts w:ascii="Times New Roman" w:hAnsi="Times New Roman" w:cs="Times New Roman"/>
          <w:sz w:val="28"/>
          <w:szCs w:val="28"/>
        </w:rPr>
        <w:t>(Бизнес-Центр «Деловой Мир»).</w:t>
      </w:r>
    </w:p>
    <w:p w:rsidR="00BE68ED" w:rsidRDefault="00BE68ED" w:rsidP="00E063EE">
      <w:pPr>
        <w:spacing w:after="0" w:line="240" w:lineRule="atLeast"/>
        <w:jc w:val="both"/>
        <w:rPr>
          <w:rFonts w:ascii="Times New Roman" w:hAnsi="Times New Roman" w:cs="Times New Roman"/>
          <w:sz w:val="28"/>
          <w:szCs w:val="28"/>
        </w:rPr>
      </w:pPr>
    </w:p>
    <w:p w:rsidR="00BE68ED" w:rsidRPr="00BE68ED" w:rsidRDefault="00BE68ED" w:rsidP="00BE68ED">
      <w:pPr>
        <w:spacing w:after="0" w:line="240" w:lineRule="atLeast"/>
        <w:jc w:val="both"/>
        <w:rPr>
          <w:rFonts w:ascii="Times New Roman" w:hAnsi="Times New Roman" w:cs="Times New Roman"/>
          <w:sz w:val="28"/>
          <w:szCs w:val="28"/>
        </w:rPr>
      </w:pPr>
      <w:r w:rsidRPr="00BE68ED">
        <w:rPr>
          <w:rFonts w:ascii="Times New Roman" w:hAnsi="Times New Roman" w:cs="Times New Roman"/>
          <w:b/>
          <w:color w:val="002060"/>
          <w:sz w:val="28"/>
          <w:szCs w:val="28"/>
        </w:rPr>
        <w:t>В график октября включены обучения для специалистов по закупкам, контрактных управляющих и ответственных лиц:</w:t>
      </w:r>
      <w:r w:rsidRPr="00BE68ED">
        <w:rPr>
          <w:rFonts w:ascii="Times New Roman" w:hAnsi="Times New Roman" w:cs="Times New Roman"/>
          <w:b/>
          <w:bCs/>
          <w:color w:val="002060"/>
          <w:sz w:val="28"/>
          <w:szCs w:val="28"/>
        </w:rPr>
        <w:br/>
      </w:r>
      <w:r w:rsidRPr="00BE68ED">
        <w:rPr>
          <w:rFonts w:ascii="Times New Roman" w:hAnsi="Times New Roman" w:cs="Times New Roman"/>
          <w:b/>
          <w:bCs/>
          <w:color w:val="0000CC"/>
          <w:sz w:val="30"/>
          <w:szCs w:val="30"/>
        </w:rPr>
        <w:br/>
      </w:r>
      <w:r w:rsidRPr="00BE68ED">
        <w:rPr>
          <w:rStyle w:val="ac"/>
          <w:rFonts w:ascii="Times New Roman" w:hAnsi="Times New Roman" w:cs="Times New Roman"/>
          <w:color w:val="0000CC"/>
          <w:sz w:val="30"/>
          <w:szCs w:val="30"/>
        </w:rPr>
        <w:t>1. Повышение квалификации "</w:t>
      </w:r>
      <w:r w:rsidRPr="00BE68ED">
        <w:rPr>
          <w:rStyle w:val="ac"/>
          <w:rFonts w:ascii="Times New Roman" w:hAnsi="Times New Roman" w:cs="Times New Roman"/>
          <w:color w:val="E74C3C"/>
          <w:sz w:val="30"/>
          <w:szCs w:val="30"/>
        </w:rPr>
        <w:t xml:space="preserve">Контрактная система в сфере закупок, товаров, работ и услуг для обеспечения </w:t>
      </w:r>
      <w:proofErr w:type="spellStart"/>
      <w:r w:rsidRPr="00BE68ED">
        <w:rPr>
          <w:rStyle w:val="ac"/>
          <w:rFonts w:ascii="Times New Roman" w:hAnsi="Times New Roman" w:cs="Times New Roman"/>
          <w:color w:val="E74C3C"/>
          <w:sz w:val="30"/>
          <w:szCs w:val="30"/>
        </w:rPr>
        <w:t>государсвенных</w:t>
      </w:r>
      <w:proofErr w:type="spellEnd"/>
      <w:r w:rsidRPr="00BE68ED">
        <w:rPr>
          <w:rStyle w:val="ac"/>
          <w:rFonts w:ascii="Times New Roman" w:hAnsi="Times New Roman" w:cs="Times New Roman"/>
          <w:color w:val="E74C3C"/>
          <w:sz w:val="30"/>
          <w:szCs w:val="30"/>
        </w:rPr>
        <w:t xml:space="preserve"> и муниципальных нужд"</w:t>
      </w:r>
      <w:r w:rsidRPr="00BE68ED">
        <w:rPr>
          <w:rStyle w:val="ac"/>
          <w:rFonts w:ascii="Times New Roman" w:hAnsi="Times New Roman" w:cs="Times New Roman"/>
          <w:color w:val="0000CC"/>
          <w:sz w:val="30"/>
          <w:szCs w:val="30"/>
        </w:rPr>
        <w:t xml:space="preserve"> от 72 часов, обучение очно-заочное, начало </w:t>
      </w:r>
      <w:r w:rsidRPr="00BE68ED">
        <w:rPr>
          <w:rStyle w:val="ac"/>
          <w:rFonts w:ascii="Times New Roman" w:hAnsi="Times New Roman" w:cs="Times New Roman"/>
          <w:color w:val="000000"/>
          <w:sz w:val="30"/>
          <w:szCs w:val="30"/>
        </w:rPr>
        <w:t>15.10.2018</w:t>
      </w:r>
      <w:r w:rsidRPr="00BE68ED">
        <w:rPr>
          <w:rStyle w:val="ac"/>
          <w:rFonts w:ascii="Times New Roman" w:hAnsi="Times New Roman" w:cs="Times New Roman"/>
          <w:color w:val="0000CC"/>
          <w:sz w:val="30"/>
          <w:szCs w:val="30"/>
        </w:rPr>
        <w:t xml:space="preserve"> (установочная лекция) в 10-00. Стоимость 8000р (удостоверение установленного образца)</w:t>
      </w:r>
      <w:r w:rsidRPr="00BE68ED">
        <w:rPr>
          <w:rFonts w:ascii="Times New Roman" w:hAnsi="Times New Roman" w:cs="Times New Roman"/>
          <w:b/>
          <w:bCs/>
          <w:color w:val="0000CC"/>
          <w:sz w:val="30"/>
          <w:szCs w:val="30"/>
        </w:rPr>
        <w:br/>
      </w:r>
      <w:r w:rsidRPr="00BE68ED">
        <w:rPr>
          <w:rStyle w:val="ac"/>
          <w:rFonts w:ascii="Times New Roman" w:hAnsi="Times New Roman" w:cs="Times New Roman"/>
          <w:color w:val="0000CC"/>
          <w:sz w:val="30"/>
          <w:szCs w:val="30"/>
        </w:rPr>
        <w:t xml:space="preserve">2. Курс профессиональной переподготовки </w:t>
      </w:r>
      <w:r w:rsidRPr="00BE68ED">
        <w:rPr>
          <w:rStyle w:val="ac"/>
          <w:rFonts w:ascii="Times New Roman" w:hAnsi="Times New Roman" w:cs="Times New Roman"/>
          <w:color w:val="E74C3C"/>
          <w:sz w:val="30"/>
          <w:szCs w:val="30"/>
        </w:rPr>
        <w:t>"Специалист в сфере закупок"</w:t>
      </w:r>
      <w:r w:rsidRPr="00BE68ED">
        <w:rPr>
          <w:rStyle w:val="ac"/>
          <w:rFonts w:ascii="Times New Roman" w:hAnsi="Times New Roman" w:cs="Times New Roman"/>
          <w:color w:val="0000CC"/>
          <w:sz w:val="30"/>
          <w:szCs w:val="30"/>
        </w:rPr>
        <w:t xml:space="preserve"> от 250 часов в </w:t>
      </w:r>
      <w:proofErr w:type="spellStart"/>
      <w:r w:rsidRPr="00BE68ED">
        <w:rPr>
          <w:rStyle w:val="ac"/>
          <w:rFonts w:ascii="Times New Roman" w:hAnsi="Times New Roman" w:cs="Times New Roman"/>
          <w:color w:val="0000CC"/>
          <w:sz w:val="30"/>
          <w:szCs w:val="30"/>
        </w:rPr>
        <w:t>соответсвии</w:t>
      </w:r>
      <w:proofErr w:type="spellEnd"/>
      <w:r w:rsidRPr="00BE68ED">
        <w:rPr>
          <w:rStyle w:val="ac"/>
          <w:rFonts w:ascii="Times New Roman" w:hAnsi="Times New Roman" w:cs="Times New Roman"/>
          <w:color w:val="0000CC"/>
          <w:sz w:val="30"/>
          <w:szCs w:val="30"/>
        </w:rPr>
        <w:t xml:space="preserve"> с профессиональным стандартом, обучение очно-заочное, начало </w:t>
      </w:r>
      <w:r w:rsidRPr="00BE68ED">
        <w:rPr>
          <w:rStyle w:val="ac"/>
          <w:rFonts w:ascii="Times New Roman" w:hAnsi="Times New Roman" w:cs="Times New Roman"/>
          <w:color w:val="000000"/>
          <w:sz w:val="30"/>
          <w:szCs w:val="30"/>
        </w:rPr>
        <w:t xml:space="preserve">15.10.2018 </w:t>
      </w:r>
      <w:r w:rsidRPr="00BE68ED">
        <w:rPr>
          <w:rStyle w:val="ac"/>
          <w:rFonts w:ascii="Times New Roman" w:hAnsi="Times New Roman" w:cs="Times New Roman"/>
          <w:color w:val="0000CC"/>
          <w:sz w:val="30"/>
          <w:szCs w:val="30"/>
        </w:rPr>
        <w:t>(установочная лекция) в 10-00. Стоимость 12000р (диплом установленного образца)</w:t>
      </w:r>
    </w:p>
    <w:p w:rsidR="00D72096" w:rsidRPr="00DD5614" w:rsidRDefault="00D72096" w:rsidP="00E063EE">
      <w:pPr>
        <w:spacing w:after="0" w:line="240" w:lineRule="atLeast"/>
        <w:jc w:val="both"/>
        <w:rPr>
          <w:rFonts w:ascii="Times New Roman" w:hAnsi="Times New Roman" w:cs="Times New Roman"/>
          <w:sz w:val="28"/>
          <w:szCs w:val="28"/>
        </w:rPr>
      </w:pPr>
    </w:p>
    <w:p w:rsidR="0055725E" w:rsidRDefault="00E063EE" w:rsidP="00E063EE">
      <w:pPr>
        <w:spacing w:after="0" w:line="240" w:lineRule="auto"/>
        <w:jc w:val="center"/>
        <w:rPr>
          <w:rFonts w:ascii="Times New Roman" w:hAnsi="Times New Roman" w:cs="Times New Roman"/>
          <w:sz w:val="28"/>
          <w:szCs w:val="28"/>
          <w:shd w:val="clear" w:color="auto" w:fill="FFFFFF"/>
        </w:rPr>
      </w:pPr>
      <w:r w:rsidRPr="004C48F9">
        <w:rPr>
          <w:rFonts w:ascii="Times New Roman" w:hAnsi="Times New Roman" w:cs="Times New Roman"/>
          <w:sz w:val="28"/>
          <w:szCs w:val="28"/>
          <w:shd w:val="clear" w:color="auto" w:fill="FFFFFF"/>
        </w:rPr>
        <w:t xml:space="preserve">Для участия в семинаре </w:t>
      </w:r>
      <w:r w:rsidR="00BE68ED">
        <w:rPr>
          <w:rFonts w:ascii="Times New Roman" w:hAnsi="Times New Roman" w:cs="Times New Roman"/>
          <w:sz w:val="28"/>
          <w:szCs w:val="28"/>
          <w:shd w:val="clear" w:color="auto" w:fill="FFFFFF"/>
        </w:rPr>
        <w:t xml:space="preserve">и обучении </w:t>
      </w:r>
      <w:r w:rsidRPr="004C48F9">
        <w:rPr>
          <w:rFonts w:ascii="Times New Roman" w:hAnsi="Times New Roman" w:cs="Times New Roman"/>
          <w:sz w:val="28"/>
          <w:szCs w:val="28"/>
          <w:shd w:val="clear" w:color="auto" w:fill="FFFFFF"/>
        </w:rPr>
        <w:t xml:space="preserve">необходимо зарегистрироваться, отправив </w:t>
      </w:r>
      <w:r w:rsidRPr="004C48F9">
        <w:rPr>
          <w:rFonts w:ascii="Times New Roman" w:hAnsi="Times New Roman" w:cs="Times New Roman"/>
          <w:b/>
          <w:sz w:val="28"/>
          <w:szCs w:val="28"/>
          <w:shd w:val="clear" w:color="auto" w:fill="FFFFFF"/>
        </w:rPr>
        <w:t>ЗАЯВКУ</w:t>
      </w:r>
      <w:r w:rsidRPr="004C48F9">
        <w:rPr>
          <w:rFonts w:ascii="Times New Roman" w:hAnsi="Times New Roman" w:cs="Times New Roman"/>
          <w:sz w:val="28"/>
          <w:szCs w:val="28"/>
          <w:shd w:val="clear" w:color="auto" w:fill="FFFFFF"/>
        </w:rPr>
        <w:t xml:space="preserve"> </w:t>
      </w:r>
    </w:p>
    <w:p w:rsidR="00E063EE" w:rsidRPr="004C48F9" w:rsidRDefault="00E063EE" w:rsidP="00E063EE">
      <w:pPr>
        <w:spacing w:after="0" w:line="240" w:lineRule="auto"/>
        <w:jc w:val="center"/>
        <w:rPr>
          <w:rFonts w:ascii="Times New Roman" w:hAnsi="Times New Roman" w:cs="Times New Roman"/>
          <w:sz w:val="28"/>
          <w:szCs w:val="28"/>
          <w:shd w:val="clear" w:color="auto" w:fill="FFFFFF"/>
        </w:rPr>
      </w:pPr>
      <w:r w:rsidRPr="004C48F9">
        <w:rPr>
          <w:rFonts w:ascii="Times New Roman" w:hAnsi="Times New Roman" w:cs="Times New Roman"/>
          <w:sz w:val="28"/>
          <w:szCs w:val="28"/>
          <w:shd w:val="clear" w:color="auto" w:fill="FFFFFF"/>
        </w:rPr>
        <w:t>(заявка прилагается) на адрес электронный почты</w:t>
      </w:r>
      <w:r w:rsidRPr="004C48F9">
        <w:rPr>
          <w:rFonts w:ascii="Times New Roman" w:hAnsi="Times New Roman" w:cs="Times New Roman"/>
          <w:color w:val="002060"/>
          <w:sz w:val="28"/>
          <w:szCs w:val="28"/>
          <w:u w:val="single"/>
          <w:shd w:val="clear" w:color="auto" w:fill="FFFFFF"/>
        </w:rPr>
        <w:t> </w:t>
      </w:r>
      <w:r w:rsidR="00105598">
        <w:rPr>
          <w:rFonts w:ascii="Times New Roman" w:hAnsi="Times New Roman" w:cs="Times New Roman"/>
          <w:b/>
          <w:color w:val="002060"/>
          <w:sz w:val="28"/>
          <w:szCs w:val="28"/>
          <w:u w:val="single"/>
          <w:shd w:val="clear" w:color="auto" w:fill="FFFFFF"/>
          <w:lang w:val="en-US"/>
        </w:rPr>
        <w:t>energy</w:t>
      </w:r>
      <w:r w:rsidRPr="0055725E">
        <w:rPr>
          <w:rFonts w:ascii="Times New Roman" w:hAnsi="Times New Roman" w:cs="Times New Roman"/>
          <w:b/>
          <w:color w:val="002060"/>
          <w:sz w:val="28"/>
          <w:szCs w:val="28"/>
          <w:u w:val="single"/>
          <w:shd w:val="clear" w:color="auto" w:fill="FFFFFF"/>
        </w:rPr>
        <w:t>@pravo-ros.ru</w:t>
      </w:r>
      <w:r w:rsidRPr="004C48F9">
        <w:rPr>
          <w:rFonts w:ascii="Times New Roman" w:hAnsi="Times New Roman" w:cs="Times New Roman"/>
          <w:color w:val="17365D" w:themeColor="text2" w:themeShade="BF"/>
          <w:sz w:val="28"/>
          <w:szCs w:val="28"/>
          <w:shd w:val="clear" w:color="auto" w:fill="FFFFFF"/>
        </w:rPr>
        <w:t xml:space="preserve"> </w:t>
      </w:r>
      <w:r w:rsidRPr="004C48F9">
        <w:rPr>
          <w:rFonts w:ascii="Times New Roman" w:hAnsi="Times New Roman" w:cs="Times New Roman"/>
          <w:sz w:val="28"/>
          <w:szCs w:val="28"/>
          <w:shd w:val="clear" w:color="auto" w:fill="FFFFFF"/>
        </w:rPr>
        <w:t>или</w:t>
      </w:r>
    </w:p>
    <w:p w:rsidR="00E063EE" w:rsidRPr="004C48F9" w:rsidRDefault="00E063EE" w:rsidP="00E063EE">
      <w:pPr>
        <w:spacing w:after="0" w:line="240" w:lineRule="auto"/>
        <w:jc w:val="center"/>
        <w:rPr>
          <w:rFonts w:ascii="Times New Roman" w:hAnsi="Times New Roman" w:cs="Times New Roman"/>
          <w:sz w:val="28"/>
          <w:szCs w:val="28"/>
          <w:shd w:val="clear" w:color="auto" w:fill="FFFFFF"/>
        </w:rPr>
      </w:pPr>
      <w:r w:rsidRPr="004C48F9">
        <w:rPr>
          <w:rFonts w:ascii="Times New Roman" w:hAnsi="Times New Roman" w:cs="Times New Roman"/>
          <w:sz w:val="28"/>
          <w:szCs w:val="28"/>
          <w:shd w:val="clear" w:color="auto" w:fill="FFFFFF"/>
        </w:rPr>
        <w:t xml:space="preserve">по телефону </w:t>
      </w:r>
      <w:r w:rsidRPr="004C48F9">
        <w:rPr>
          <w:rFonts w:ascii="Times New Roman" w:hAnsi="Times New Roman" w:cs="Times New Roman"/>
          <w:b/>
          <w:sz w:val="28"/>
          <w:szCs w:val="28"/>
          <w:shd w:val="clear" w:color="auto" w:fill="FFFFFF"/>
        </w:rPr>
        <w:t>8 (846) 3004051, 2734394.</w:t>
      </w:r>
    </w:p>
    <w:tbl>
      <w:tblPr>
        <w:tblW w:w="5000" w:type="pct"/>
        <w:tblCellSpacing w:w="15" w:type="dxa"/>
        <w:tblCellMar>
          <w:left w:w="0" w:type="dxa"/>
          <w:right w:w="0" w:type="dxa"/>
        </w:tblCellMar>
        <w:tblLook w:val="04A0" w:firstRow="1" w:lastRow="0" w:firstColumn="1" w:lastColumn="0" w:noHBand="0" w:noVBand="1"/>
      </w:tblPr>
      <w:tblGrid>
        <w:gridCol w:w="10631"/>
      </w:tblGrid>
      <w:tr w:rsidR="00E063EE" w:rsidRPr="004C48F9" w:rsidTr="00904805">
        <w:trPr>
          <w:tblCellSpacing w:w="15" w:type="dxa"/>
        </w:trPr>
        <w:tc>
          <w:tcPr>
            <w:tcW w:w="0" w:type="auto"/>
            <w:vAlign w:val="center"/>
            <w:hideMark/>
          </w:tcPr>
          <w:p w:rsidR="00E063EE" w:rsidRPr="004C48F9" w:rsidRDefault="00E063EE" w:rsidP="00904805">
            <w:pPr>
              <w:spacing w:before="100" w:beforeAutospacing="1" w:after="100" w:afterAutospacing="1" w:line="240" w:lineRule="auto"/>
              <w:rPr>
                <w:rFonts w:ascii="Times New Roman" w:hAnsi="Times New Roman" w:cs="Times New Roman"/>
                <w:color w:val="17365D" w:themeColor="text2" w:themeShade="BF"/>
                <w:sz w:val="23"/>
                <w:szCs w:val="23"/>
              </w:rPr>
            </w:pPr>
          </w:p>
        </w:tc>
      </w:tr>
    </w:tbl>
    <w:p w:rsidR="00E063EE" w:rsidRPr="004C48F9" w:rsidRDefault="00E063EE" w:rsidP="00E063EE">
      <w:pPr>
        <w:spacing w:after="0" w:line="240" w:lineRule="auto"/>
        <w:jc w:val="center"/>
        <w:rPr>
          <w:rFonts w:ascii="Times New Roman" w:hAnsi="Times New Roman" w:cs="Times New Roman"/>
          <w:bCs/>
          <w:color w:val="215868" w:themeColor="accent5" w:themeShade="80"/>
          <w:sz w:val="28"/>
          <w:szCs w:val="28"/>
        </w:rPr>
      </w:pPr>
    </w:p>
    <w:p w:rsidR="00E063EE" w:rsidRDefault="00E063EE" w:rsidP="00E063EE">
      <w:pPr>
        <w:spacing w:after="0" w:line="240" w:lineRule="auto"/>
        <w:jc w:val="center"/>
        <w:rPr>
          <w:rFonts w:ascii="Times New Roman" w:hAnsi="Times New Roman" w:cs="Times New Roman"/>
          <w:b/>
          <w:bCs/>
          <w:color w:val="002060"/>
          <w:sz w:val="28"/>
          <w:szCs w:val="28"/>
        </w:rPr>
      </w:pPr>
    </w:p>
    <w:p w:rsidR="00E063EE" w:rsidRDefault="00E063EE" w:rsidP="00E063EE">
      <w:pPr>
        <w:spacing w:after="0" w:line="240" w:lineRule="auto"/>
        <w:jc w:val="center"/>
        <w:rPr>
          <w:rFonts w:ascii="Times New Roman" w:hAnsi="Times New Roman" w:cs="Times New Roman"/>
          <w:b/>
          <w:bCs/>
          <w:color w:val="002060"/>
          <w:sz w:val="28"/>
          <w:szCs w:val="28"/>
        </w:rPr>
      </w:pPr>
    </w:p>
    <w:p w:rsidR="00E063EE" w:rsidRDefault="00E063EE" w:rsidP="00E063EE">
      <w:pPr>
        <w:spacing w:after="0" w:line="240" w:lineRule="auto"/>
        <w:jc w:val="center"/>
        <w:rPr>
          <w:rFonts w:ascii="Times New Roman" w:hAnsi="Times New Roman" w:cs="Times New Roman"/>
          <w:b/>
          <w:bCs/>
          <w:color w:val="002060"/>
          <w:sz w:val="28"/>
          <w:szCs w:val="28"/>
        </w:rPr>
      </w:pPr>
    </w:p>
    <w:p w:rsidR="00E063EE" w:rsidRDefault="00E063EE" w:rsidP="00E063EE">
      <w:pPr>
        <w:spacing w:after="0" w:line="240" w:lineRule="auto"/>
        <w:jc w:val="center"/>
        <w:rPr>
          <w:rFonts w:ascii="Times New Roman" w:hAnsi="Times New Roman" w:cs="Times New Roman"/>
          <w:b/>
          <w:bCs/>
          <w:color w:val="002060"/>
          <w:sz w:val="28"/>
          <w:szCs w:val="28"/>
        </w:rPr>
      </w:pPr>
    </w:p>
    <w:p w:rsidR="00E063EE" w:rsidRDefault="00E063EE" w:rsidP="00E063EE">
      <w:pPr>
        <w:spacing w:after="0" w:line="240" w:lineRule="auto"/>
        <w:jc w:val="center"/>
        <w:rPr>
          <w:rFonts w:ascii="Times New Roman" w:hAnsi="Times New Roman" w:cs="Times New Roman"/>
          <w:b/>
          <w:bCs/>
          <w:color w:val="002060"/>
          <w:sz w:val="28"/>
          <w:szCs w:val="28"/>
        </w:rPr>
      </w:pPr>
    </w:p>
    <w:p w:rsidR="00411C11" w:rsidRDefault="00411C11" w:rsidP="00E063EE">
      <w:pPr>
        <w:spacing w:after="0" w:line="240" w:lineRule="auto"/>
        <w:jc w:val="center"/>
        <w:rPr>
          <w:rFonts w:ascii="Times New Roman" w:hAnsi="Times New Roman" w:cs="Times New Roman"/>
          <w:b/>
          <w:bCs/>
          <w:color w:val="002060"/>
          <w:sz w:val="28"/>
          <w:szCs w:val="28"/>
        </w:rPr>
      </w:pPr>
    </w:p>
    <w:p w:rsidR="00411C11" w:rsidRDefault="00411C11" w:rsidP="00E063EE">
      <w:pPr>
        <w:spacing w:after="0" w:line="240" w:lineRule="auto"/>
        <w:jc w:val="center"/>
        <w:rPr>
          <w:rFonts w:ascii="Times New Roman" w:hAnsi="Times New Roman" w:cs="Times New Roman"/>
          <w:b/>
          <w:bCs/>
          <w:color w:val="002060"/>
          <w:sz w:val="28"/>
          <w:szCs w:val="28"/>
        </w:rPr>
      </w:pPr>
    </w:p>
    <w:p w:rsidR="0055725E" w:rsidRDefault="0055725E" w:rsidP="00E063EE">
      <w:pPr>
        <w:spacing w:after="0" w:line="240" w:lineRule="auto"/>
        <w:jc w:val="center"/>
        <w:rPr>
          <w:rFonts w:ascii="Times New Roman" w:hAnsi="Times New Roman" w:cs="Times New Roman"/>
          <w:b/>
          <w:bCs/>
          <w:color w:val="002060"/>
          <w:sz w:val="28"/>
          <w:szCs w:val="28"/>
        </w:rPr>
      </w:pPr>
    </w:p>
    <w:p w:rsidR="0055725E" w:rsidRDefault="0055725E" w:rsidP="00E063EE">
      <w:pPr>
        <w:spacing w:after="0" w:line="240" w:lineRule="auto"/>
        <w:jc w:val="center"/>
        <w:rPr>
          <w:rFonts w:ascii="Times New Roman" w:hAnsi="Times New Roman" w:cs="Times New Roman"/>
          <w:b/>
          <w:bCs/>
          <w:color w:val="002060"/>
          <w:sz w:val="28"/>
          <w:szCs w:val="28"/>
        </w:rPr>
      </w:pPr>
    </w:p>
    <w:p w:rsidR="00E063EE" w:rsidRPr="005F08BD" w:rsidRDefault="00E063EE" w:rsidP="00E063EE">
      <w:pPr>
        <w:spacing w:after="0" w:line="240" w:lineRule="auto"/>
        <w:jc w:val="center"/>
        <w:rPr>
          <w:rFonts w:ascii="Times New Roman" w:hAnsi="Times New Roman" w:cs="Times New Roman"/>
          <w:b/>
          <w:bCs/>
          <w:color w:val="002060"/>
          <w:sz w:val="28"/>
          <w:szCs w:val="28"/>
        </w:rPr>
      </w:pPr>
      <w:r w:rsidRPr="005F08BD">
        <w:rPr>
          <w:rFonts w:ascii="Times New Roman" w:hAnsi="Times New Roman" w:cs="Times New Roman"/>
          <w:b/>
          <w:bCs/>
          <w:color w:val="002060"/>
          <w:sz w:val="28"/>
          <w:szCs w:val="28"/>
        </w:rPr>
        <w:t xml:space="preserve">ЗАЯВКА </w:t>
      </w:r>
    </w:p>
    <w:p w:rsidR="00E063EE" w:rsidRPr="00D82E7E" w:rsidRDefault="00E063EE" w:rsidP="00E063EE">
      <w:pPr>
        <w:spacing w:after="0" w:line="240" w:lineRule="auto"/>
        <w:jc w:val="center"/>
        <w:rPr>
          <w:rFonts w:ascii="Times New Roman" w:hAnsi="Times New Roman" w:cs="Times New Roman"/>
          <w:color w:val="0F243E" w:themeColor="text2" w:themeShade="80"/>
          <w:sz w:val="24"/>
          <w:szCs w:val="24"/>
        </w:rPr>
      </w:pPr>
    </w:p>
    <w:tbl>
      <w:tblPr>
        <w:tblW w:w="7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5661"/>
      </w:tblGrid>
      <w:tr w:rsidR="00E063EE" w:rsidRPr="00D82E7E" w:rsidTr="00904805">
        <w:trPr>
          <w:trHeight w:val="807"/>
          <w:jc w:val="center"/>
        </w:trPr>
        <w:tc>
          <w:tcPr>
            <w:tcW w:w="7921" w:type="dxa"/>
            <w:gridSpan w:val="2"/>
            <w:tcBorders>
              <w:top w:val="single" w:sz="4" w:space="0" w:color="auto"/>
              <w:left w:val="single" w:sz="4" w:space="0" w:color="auto"/>
              <w:bottom w:val="single" w:sz="4" w:space="0" w:color="auto"/>
              <w:right w:val="single" w:sz="4" w:space="0" w:color="auto"/>
            </w:tcBorders>
          </w:tcPr>
          <w:p w:rsidR="00E063EE" w:rsidRPr="00D82E7E" w:rsidRDefault="00E063EE" w:rsidP="00904805">
            <w:pPr>
              <w:spacing w:after="0" w:line="240" w:lineRule="auto"/>
              <w:rPr>
                <w:rFonts w:ascii="Times New Roman" w:hAnsi="Times New Roman" w:cs="Times New Roman"/>
                <w:b/>
                <w:bCs/>
                <w:color w:val="0F243E" w:themeColor="text2" w:themeShade="80"/>
                <w:sz w:val="24"/>
                <w:szCs w:val="24"/>
              </w:rPr>
            </w:pPr>
            <w:r w:rsidRPr="00D82E7E">
              <w:rPr>
                <w:rFonts w:ascii="Times New Roman" w:hAnsi="Times New Roman" w:cs="Times New Roman"/>
                <w:b/>
                <w:bCs/>
                <w:color w:val="0F243E" w:themeColor="text2" w:themeShade="80"/>
                <w:sz w:val="24"/>
                <w:szCs w:val="24"/>
              </w:rPr>
              <w:t xml:space="preserve"> </w:t>
            </w:r>
          </w:p>
          <w:p w:rsidR="00BE68ED" w:rsidRPr="00D72096" w:rsidRDefault="00E063EE" w:rsidP="00BE68ED">
            <w:pPr>
              <w:spacing w:after="0" w:line="240" w:lineRule="auto"/>
              <w:jc w:val="center"/>
              <w:rPr>
                <w:rFonts w:ascii="Times New Roman" w:hAnsi="Times New Roman" w:cs="Times New Roman"/>
                <w:b/>
                <w:color w:val="002060"/>
              </w:rPr>
            </w:pPr>
            <w:r w:rsidRPr="005F08BD">
              <w:rPr>
                <w:rFonts w:ascii="Times New Roman" w:hAnsi="Times New Roman" w:cs="Times New Roman"/>
                <w:b/>
                <w:color w:val="002060"/>
              </w:rPr>
              <w:t xml:space="preserve">НА УЧАСТИЕ </w:t>
            </w:r>
            <w:r w:rsidR="00BE68ED">
              <w:rPr>
                <w:rFonts w:ascii="Times New Roman" w:hAnsi="Times New Roman" w:cs="Times New Roman"/>
                <w:b/>
                <w:color w:val="002060"/>
              </w:rPr>
              <w:t>(укажите из письма)</w:t>
            </w:r>
          </w:p>
          <w:p w:rsidR="00E063EE" w:rsidRPr="00D72096" w:rsidRDefault="00E063EE" w:rsidP="003B56FC">
            <w:pPr>
              <w:spacing w:after="0" w:line="240" w:lineRule="auto"/>
              <w:jc w:val="center"/>
              <w:rPr>
                <w:rFonts w:ascii="Times New Roman" w:hAnsi="Times New Roman" w:cs="Times New Roman"/>
                <w:b/>
                <w:color w:val="002060"/>
              </w:rPr>
            </w:pPr>
          </w:p>
        </w:tc>
      </w:tr>
      <w:tr w:rsidR="00D72096" w:rsidRPr="00D82E7E" w:rsidTr="00904805">
        <w:trPr>
          <w:trHeight w:val="807"/>
          <w:jc w:val="center"/>
        </w:trPr>
        <w:tc>
          <w:tcPr>
            <w:tcW w:w="2260" w:type="dxa"/>
            <w:tcBorders>
              <w:top w:val="single" w:sz="4" w:space="0" w:color="auto"/>
              <w:left w:val="single" w:sz="4" w:space="0" w:color="auto"/>
              <w:bottom w:val="single" w:sz="4" w:space="0" w:color="auto"/>
              <w:right w:val="single" w:sz="4" w:space="0" w:color="auto"/>
            </w:tcBorders>
          </w:tcPr>
          <w:p w:rsidR="00D72096" w:rsidRPr="005F08BD" w:rsidRDefault="00D72096" w:rsidP="0055725E">
            <w:pPr>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Укажите дату семинара:</w:t>
            </w:r>
          </w:p>
        </w:tc>
        <w:tc>
          <w:tcPr>
            <w:tcW w:w="5661" w:type="dxa"/>
            <w:tcBorders>
              <w:top w:val="single" w:sz="4" w:space="0" w:color="auto"/>
              <w:left w:val="single" w:sz="4" w:space="0" w:color="auto"/>
              <w:bottom w:val="single" w:sz="4" w:space="0" w:color="auto"/>
              <w:right w:val="single" w:sz="4" w:space="0" w:color="auto"/>
            </w:tcBorders>
          </w:tcPr>
          <w:p w:rsidR="00D72096" w:rsidRPr="00D82E7E" w:rsidRDefault="00D72096" w:rsidP="00904805">
            <w:pPr>
              <w:spacing w:after="0" w:line="240" w:lineRule="auto"/>
              <w:jc w:val="both"/>
              <w:rPr>
                <w:rFonts w:ascii="Times New Roman" w:hAnsi="Times New Roman" w:cs="Times New Roman"/>
                <w:color w:val="17365D" w:themeColor="text2" w:themeShade="BF"/>
                <w:sz w:val="24"/>
                <w:szCs w:val="24"/>
              </w:rPr>
            </w:pPr>
          </w:p>
        </w:tc>
      </w:tr>
      <w:tr w:rsidR="0055725E" w:rsidRPr="00D82E7E" w:rsidTr="00904805">
        <w:trPr>
          <w:trHeight w:val="807"/>
          <w:jc w:val="center"/>
        </w:trPr>
        <w:tc>
          <w:tcPr>
            <w:tcW w:w="2260" w:type="dxa"/>
            <w:tcBorders>
              <w:top w:val="single" w:sz="4" w:space="0" w:color="auto"/>
              <w:left w:val="single" w:sz="4" w:space="0" w:color="auto"/>
              <w:bottom w:val="single" w:sz="4" w:space="0" w:color="auto"/>
              <w:right w:val="single" w:sz="4" w:space="0" w:color="auto"/>
            </w:tcBorders>
          </w:tcPr>
          <w:p w:rsidR="0055725E" w:rsidRPr="005F08BD" w:rsidRDefault="0055725E" w:rsidP="0055725E">
            <w:pPr>
              <w:spacing w:after="0" w:line="240" w:lineRule="auto"/>
              <w:jc w:val="both"/>
              <w:rPr>
                <w:rFonts w:ascii="Times New Roman" w:hAnsi="Times New Roman" w:cs="Times New Roman"/>
                <w:color w:val="002060"/>
                <w:sz w:val="24"/>
                <w:szCs w:val="24"/>
              </w:rPr>
            </w:pPr>
            <w:r w:rsidRPr="005F08BD">
              <w:rPr>
                <w:rFonts w:ascii="Times New Roman" w:hAnsi="Times New Roman" w:cs="Times New Roman"/>
                <w:color w:val="002060"/>
                <w:sz w:val="24"/>
                <w:szCs w:val="24"/>
              </w:rPr>
              <w:t>Наименование организации</w:t>
            </w:r>
          </w:p>
          <w:p w:rsidR="0055725E" w:rsidRPr="005F08BD" w:rsidRDefault="0055725E" w:rsidP="0055725E">
            <w:pPr>
              <w:spacing w:after="0" w:line="240" w:lineRule="auto"/>
              <w:jc w:val="both"/>
              <w:rPr>
                <w:rFonts w:ascii="Times New Roman" w:hAnsi="Times New Roman" w:cs="Times New Roman"/>
                <w:color w:val="002060"/>
                <w:sz w:val="24"/>
                <w:szCs w:val="24"/>
              </w:rPr>
            </w:pPr>
            <w:r w:rsidRPr="005F08BD">
              <w:rPr>
                <w:rFonts w:ascii="Times New Roman" w:hAnsi="Times New Roman" w:cs="Times New Roman"/>
                <w:color w:val="002060"/>
                <w:sz w:val="24"/>
                <w:szCs w:val="24"/>
              </w:rPr>
              <w:t>(или физ. лицо):</w:t>
            </w:r>
          </w:p>
        </w:tc>
        <w:tc>
          <w:tcPr>
            <w:tcW w:w="5661" w:type="dxa"/>
            <w:tcBorders>
              <w:top w:val="single" w:sz="4" w:space="0" w:color="auto"/>
              <w:left w:val="single" w:sz="4" w:space="0" w:color="auto"/>
              <w:bottom w:val="single" w:sz="4" w:space="0" w:color="auto"/>
              <w:right w:val="single" w:sz="4" w:space="0" w:color="auto"/>
            </w:tcBorders>
          </w:tcPr>
          <w:p w:rsidR="0055725E" w:rsidRPr="00D82E7E" w:rsidRDefault="0055725E" w:rsidP="00904805">
            <w:pPr>
              <w:spacing w:after="0" w:line="240" w:lineRule="auto"/>
              <w:jc w:val="both"/>
              <w:rPr>
                <w:rFonts w:ascii="Times New Roman" w:hAnsi="Times New Roman" w:cs="Times New Roman"/>
                <w:color w:val="17365D" w:themeColor="text2" w:themeShade="BF"/>
                <w:sz w:val="24"/>
                <w:szCs w:val="24"/>
              </w:rPr>
            </w:pPr>
          </w:p>
        </w:tc>
      </w:tr>
      <w:tr w:rsidR="00E063EE" w:rsidRPr="00D82E7E" w:rsidTr="0055725E">
        <w:trPr>
          <w:trHeight w:val="408"/>
          <w:jc w:val="center"/>
        </w:trPr>
        <w:tc>
          <w:tcPr>
            <w:tcW w:w="2260" w:type="dxa"/>
            <w:tcBorders>
              <w:top w:val="single" w:sz="4" w:space="0" w:color="auto"/>
              <w:left w:val="single" w:sz="4" w:space="0" w:color="auto"/>
              <w:bottom w:val="single" w:sz="4" w:space="0" w:color="auto"/>
              <w:right w:val="single" w:sz="4" w:space="0" w:color="auto"/>
            </w:tcBorders>
          </w:tcPr>
          <w:p w:rsidR="00E063EE" w:rsidRPr="005F08BD" w:rsidRDefault="0055725E" w:rsidP="00904805">
            <w:pPr>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ИНН/КПП</w:t>
            </w:r>
          </w:p>
        </w:tc>
        <w:tc>
          <w:tcPr>
            <w:tcW w:w="5661" w:type="dxa"/>
            <w:tcBorders>
              <w:top w:val="single" w:sz="4" w:space="0" w:color="auto"/>
              <w:left w:val="single" w:sz="4" w:space="0" w:color="auto"/>
              <w:bottom w:val="single" w:sz="4" w:space="0" w:color="auto"/>
              <w:right w:val="single" w:sz="4" w:space="0" w:color="auto"/>
            </w:tcBorders>
          </w:tcPr>
          <w:p w:rsidR="00E063EE" w:rsidRPr="00D82E7E" w:rsidRDefault="00E063EE" w:rsidP="00904805">
            <w:pPr>
              <w:spacing w:after="0" w:line="240" w:lineRule="auto"/>
              <w:jc w:val="both"/>
              <w:rPr>
                <w:rFonts w:ascii="Times New Roman" w:hAnsi="Times New Roman" w:cs="Times New Roman"/>
                <w:color w:val="17365D" w:themeColor="text2" w:themeShade="BF"/>
                <w:sz w:val="24"/>
                <w:szCs w:val="24"/>
              </w:rPr>
            </w:pPr>
            <w:r w:rsidRPr="00D82E7E">
              <w:rPr>
                <w:rFonts w:ascii="Times New Roman" w:hAnsi="Times New Roman" w:cs="Times New Roman"/>
                <w:color w:val="17365D" w:themeColor="text2" w:themeShade="BF"/>
                <w:sz w:val="24"/>
                <w:szCs w:val="24"/>
              </w:rPr>
              <w:t> </w:t>
            </w:r>
          </w:p>
        </w:tc>
      </w:tr>
      <w:tr w:rsidR="00E063EE" w:rsidRPr="00D82E7E" w:rsidTr="00904805">
        <w:trPr>
          <w:trHeight w:val="615"/>
          <w:jc w:val="center"/>
        </w:trPr>
        <w:tc>
          <w:tcPr>
            <w:tcW w:w="2260" w:type="dxa"/>
            <w:tcBorders>
              <w:top w:val="single" w:sz="4" w:space="0" w:color="auto"/>
              <w:left w:val="single" w:sz="4" w:space="0" w:color="auto"/>
              <w:bottom w:val="single" w:sz="4" w:space="0" w:color="auto"/>
              <w:right w:val="single" w:sz="4" w:space="0" w:color="auto"/>
            </w:tcBorders>
          </w:tcPr>
          <w:p w:rsidR="00E063EE" w:rsidRPr="005F08BD" w:rsidRDefault="00E063EE" w:rsidP="00904805">
            <w:pPr>
              <w:spacing w:after="0" w:line="240" w:lineRule="auto"/>
              <w:jc w:val="both"/>
              <w:rPr>
                <w:rFonts w:ascii="Times New Roman" w:hAnsi="Times New Roman" w:cs="Times New Roman"/>
                <w:color w:val="002060"/>
                <w:sz w:val="24"/>
                <w:szCs w:val="24"/>
              </w:rPr>
            </w:pPr>
            <w:r w:rsidRPr="005F08BD">
              <w:rPr>
                <w:rFonts w:ascii="Times New Roman" w:hAnsi="Times New Roman" w:cs="Times New Roman"/>
                <w:color w:val="002060"/>
                <w:sz w:val="24"/>
                <w:szCs w:val="24"/>
              </w:rPr>
              <w:t>Фактический адрес:</w:t>
            </w:r>
          </w:p>
        </w:tc>
        <w:tc>
          <w:tcPr>
            <w:tcW w:w="5661" w:type="dxa"/>
            <w:tcBorders>
              <w:top w:val="single" w:sz="4" w:space="0" w:color="auto"/>
              <w:left w:val="single" w:sz="4" w:space="0" w:color="auto"/>
              <w:bottom w:val="single" w:sz="4" w:space="0" w:color="auto"/>
              <w:right w:val="single" w:sz="4" w:space="0" w:color="auto"/>
            </w:tcBorders>
          </w:tcPr>
          <w:p w:rsidR="00E063EE" w:rsidRPr="00D82E7E" w:rsidRDefault="00E063EE" w:rsidP="00904805">
            <w:pPr>
              <w:spacing w:after="0" w:line="240" w:lineRule="auto"/>
              <w:jc w:val="both"/>
              <w:rPr>
                <w:rFonts w:ascii="Times New Roman" w:hAnsi="Times New Roman" w:cs="Times New Roman"/>
                <w:color w:val="17365D" w:themeColor="text2" w:themeShade="BF"/>
                <w:sz w:val="24"/>
                <w:szCs w:val="24"/>
              </w:rPr>
            </w:pPr>
            <w:r w:rsidRPr="00D82E7E">
              <w:rPr>
                <w:rFonts w:ascii="Times New Roman" w:hAnsi="Times New Roman" w:cs="Times New Roman"/>
                <w:color w:val="17365D" w:themeColor="text2" w:themeShade="BF"/>
                <w:sz w:val="24"/>
                <w:szCs w:val="24"/>
              </w:rPr>
              <w:t> </w:t>
            </w:r>
          </w:p>
        </w:tc>
      </w:tr>
      <w:tr w:rsidR="00E063EE" w:rsidRPr="00D82E7E" w:rsidTr="00904805">
        <w:trPr>
          <w:trHeight w:val="807"/>
          <w:jc w:val="center"/>
        </w:trPr>
        <w:tc>
          <w:tcPr>
            <w:tcW w:w="2260" w:type="dxa"/>
            <w:tcBorders>
              <w:top w:val="single" w:sz="4" w:space="0" w:color="auto"/>
              <w:left w:val="single" w:sz="4" w:space="0" w:color="auto"/>
              <w:bottom w:val="single" w:sz="4" w:space="0" w:color="auto"/>
              <w:right w:val="single" w:sz="4" w:space="0" w:color="auto"/>
            </w:tcBorders>
          </w:tcPr>
          <w:p w:rsidR="00E063EE" w:rsidRPr="005F08BD" w:rsidRDefault="00E063EE" w:rsidP="00904805">
            <w:pPr>
              <w:spacing w:after="0" w:line="240" w:lineRule="auto"/>
              <w:jc w:val="both"/>
              <w:rPr>
                <w:rFonts w:ascii="Times New Roman" w:hAnsi="Times New Roman" w:cs="Times New Roman"/>
                <w:color w:val="002060"/>
                <w:sz w:val="24"/>
                <w:szCs w:val="24"/>
              </w:rPr>
            </w:pPr>
            <w:r w:rsidRPr="005F08BD">
              <w:rPr>
                <w:rFonts w:ascii="Times New Roman" w:hAnsi="Times New Roman" w:cs="Times New Roman"/>
                <w:color w:val="002060"/>
                <w:sz w:val="24"/>
                <w:szCs w:val="24"/>
              </w:rPr>
              <w:t>Телефон организации:</w:t>
            </w:r>
          </w:p>
          <w:p w:rsidR="00E063EE" w:rsidRPr="005F08BD" w:rsidRDefault="00E063EE" w:rsidP="00904805">
            <w:pPr>
              <w:spacing w:after="0" w:line="240" w:lineRule="auto"/>
              <w:jc w:val="both"/>
              <w:rPr>
                <w:rFonts w:ascii="Times New Roman" w:hAnsi="Times New Roman" w:cs="Times New Roman"/>
                <w:color w:val="002060"/>
                <w:sz w:val="24"/>
                <w:szCs w:val="24"/>
              </w:rPr>
            </w:pPr>
            <w:r w:rsidRPr="005F08BD">
              <w:rPr>
                <w:rFonts w:ascii="Times New Roman" w:hAnsi="Times New Roman" w:cs="Times New Roman"/>
                <w:color w:val="002060"/>
                <w:sz w:val="24"/>
                <w:szCs w:val="24"/>
                <w:lang w:val="en-US"/>
              </w:rPr>
              <w:t>e-mail</w:t>
            </w:r>
            <w:r w:rsidRPr="005F08BD">
              <w:rPr>
                <w:rFonts w:ascii="Times New Roman" w:hAnsi="Times New Roman" w:cs="Times New Roman"/>
                <w:color w:val="002060"/>
                <w:sz w:val="24"/>
                <w:szCs w:val="24"/>
              </w:rPr>
              <w:t>:</w:t>
            </w:r>
          </w:p>
        </w:tc>
        <w:tc>
          <w:tcPr>
            <w:tcW w:w="5661" w:type="dxa"/>
            <w:tcBorders>
              <w:top w:val="single" w:sz="4" w:space="0" w:color="auto"/>
              <w:left w:val="single" w:sz="4" w:space="0" w:color="auto"/>
              <w:bottom w:val="single" w:sz="4" w:space="0" w:color="auto"/>
              <w:right w:val="single" w:sz="4" w:space="0" w:color="auto"/>
            </w:tcBorders>
          </w:tcPr>
          <w:p w:rsidR="00E063EE" w:rsidRPr="00D82E7E" w:rsidRDefault="00E063EE" w:rsidP="00904805">
            <w:pPr>
              <w:spacing w:after="0" w:line="240" w:lineRule="auto"/>
              <w:jc w:val="both"/>
              <w:rPr>
                <w:rFonts w:ascii="Times New Roman" w:hAnsi="Times New Roman" w:cs="Times New Roman"/>
                <w:color w:val="17365D" w:themeColor="text2" w:themeShade="BF"/>
                <w:sz w:val="24"/>
                <w:szCs w:val="24"/>
              </w:rPr>
            </w:pPr>
            <w:r w:rsidRPr="00D82E7E">
              <w:rPr>
                <w:rFonts w:ascii="Times New Roman" w:hAnsi="Times New Roman" w:cs="Times New Roman"/>
                <w:color w:val="17365D" w:themeColor="text2" w:themeShade="BF"/>
                <w:sz w:val="24"/>
                <w:szCs w:val="24"/>
              </w:rPr>
              <w:t> </w:t>
            </w:r>
          </w:p>
        </w:tc>
      </w:tr>
      <w:tr w:rsidR="00E063EE" w:rsidRPr="00D82E7E" w:rsidTr="00904805">
        <w:trPr>
          <w:trHeight w:val="1092"/>
          <w:jc w:val="center"/>
        </w:trPr>
        <w:tc>
          <w:tcPr>
            <w:tcW w:w="2260" w:type="dxa"/>
            <w:tcBorders>
              <w:top w:val="single" w:sz="4" w:space="0" w:color="auto"/>
              <w:left w:val="single" w:sz="4" w:space="0" w:color="auto"/>
              <w:bottom w:val="single" w:sz="4" w:space="0" w:color="auto"/>
              <w:right w:val="single" w:sz="4" w:space="0" w:color="auto"/>
            </w:tcBorders>
          </w:tcPr>
          <w:p w:rsidR="00E063EE" w:rsidRPr="005F08BD" w:rsidRDefault="00E063EE" w:rsidP="00904805">
            <w:pPr>
              <w:spacing w:after="0" w:line="240" w:lineRule="auto"/>
              <w:rPr>
                <w:rFonts w:ascii="Times New Roman" w:hAnsi="Times New Roman" w:cs="Times New Roman"/>
                <w:color w:val="002060"/>
                <w:sz w:val="28"/>
                <w:szCs w:val="28"/>
              </w:rPr>
            </w:pPr>
            <w:r w:rsidRPr="005F08BD">
              <w:rPr>
                <w:rFonts w:ascii="Times New Roman" w:hAnsi="Times New Roman" w:cs="Times New Roman"/>
                <w:color w:val="002060"/>
                <w:sz w:val="28"/>
                <w:szCs w:val="28"/>
              </w:rPr>
              <w:t>Участник: ФИО, должность, телефон</w:t>
            </w:r>
          </w:p>
        </w:tc>
        <w:tc>
          <w:tcPr>
            <w:tcW w:w="5661" w:type="dxa"/>
            <w:tcBorders>
              <w:top w:val="single" w:sz="4" w:space="0" w:color="auto"/>
              <w:left w:val="single" w:sz="4" w:space="0" w:color="auto"/>
              <w:bottom w:val="single" w:sz="4" w:space="0" w:color="auto"/>
              <w:right w:val="single" w:sz="4" w:space="0" w:color="auto"/>
            </w:tcBorders>
          </w:tcPr>
          <w:p w:rsidR="00E063EE" w:rsidRPr="00351E5F" w:rsidRDefault="00E063EE" w:rsidP="00904805">
            <w:pPr>
              <w:spacing w:after="0" w:line="240" w:lineRule="auto"/>
              <w:jc w:val="center"/>
              <w:rPr>
                <w:rFonts w:ascii="Times New Roman" w:hAnsi="Times New Roman" w:cs="Times New Roman"/>
                <w:color w:val="323E4F"/>
                <w:sz w:val="28"/>
                <w:szCs w:val="28"/>
              </w:rPr>
            </w:pPr>
          </w:p>
        </w:tc>
      </w:tr>
      <w:tr w:rsidR="00E063EE" w:rsidRPr="00D82E7E" w:rsidTr="00904805">
        <w:trPr>
          <w:trHeight w:val="1092"/>
          <w:jc w:val="center"/>
        </w:trPr>
        <w:tc>
          <w:tcPr>
            <w:tcW w:w="2260" w:type="dxa"/>
            <w:tcBorders>
              <w:top w:val="single" w:sz="4" w:space="0" w:color="auto"/>
              <w:left w:val="single" w:sz="4" w:space="0" w:color="auto"/>
              <w:bottom w:val="single" w:sz="4" w:space="0" w:color="auto"/>
              <w:right w:val="single" w:sz="4" w:space="0" w:color="auto"/>
            </w:tcBorders>
          </w:tcPr>
          <w:p w:rsidR="00E063EE" w:rsidRPr="005F08BD" w:rsidRDefault="00E063EE" w:rsidP="00904805">
            <w:pPr>
              <w:spacing w:after="0" w:line="240" w:lineRule="auto"/>
              <w:jc w:val="both"/>
              <w:rPr>
                <w:rFonts w:ascii="Times New Roman" w:hAnsi="Times New Roman" w:cs="Times New Roman"/>
                <w:color w:val="002060"/>
                <w:sz w:val="24"/>
                <w:szCs w:val="24"/>
              </w:rPr>
            </w:pPr>
            <w:r w:rsidRPr="005F08BD">
              <w:rPr>
                <w:rFonts w:ascii="Times New Roman" w:hAnsi="Times New Roman" w:cs="Times New Roman"/>
                <w:color w:val="002060"/>
                <w:sz w:val="24"/>
                <w:szCs w:val="24"/>
              </w:rPr>
              <w:t>Контактное лицо: ФИО, должность, телефон</w:t>
            </w:r>
          </w:p>
        </w:tc>
        <w:tc>
          <w:tcPr>
            <w:tcW w:w="5661" w:type="dxa"/>
            <w:tcBorders>
              <w:top w:val="single" w:sz="4" w:space="0" w:color="auto"/>
              <w:left w:val="single" w:sz="4" w:space="0" w:color="auto"/>
              <w:bottom w:val="single" w:sz="4" w:space="0" w:color="auto"/>
              <w:right w:val="single" w:sz="4" w:space="0" w:color="auto"/>
            </w:tcBorders>
          </w:tcPr>
          <w:p w:rsidR="00E063EE" w:rsidRPr="00D82E7E" w:rsidRDefault="00E063EE" w:rsidP="00904805">
            <w:pPr>
              <w:spacing w:after="0" w:line="240" w:lineRule="auto"/>
              <w:jc w:val="both"/>
              <w:rPr>
                <w:rFonts w:ascii="Times New Roman" w:hAnsi="Times New Roman" w:cs="Times New Roman"/>
                <w:color w:val="17365D" w:themeColor="text2" w:themeShade="BF"/>
                <w:sz w:val="24"/>
                <w:szCs w:val="24"/>
              </w:rPr>
            </w:pPr>
            <w:r w:rsidRPr="00D82E7E">
              <w:rPr>
                <w:rFonts w:ascii="Times New Roman" w:hAnsi="Times New Roman" w:cs="Times New Roman"/>
                <w:color w:val="17365D" w:themeColor="text2" w:themeShade="BF"/>
                <w:sz w:val="24"/>
                <w:szCs w:val="24"/>
              </w:rPr>
              <w:t> </w:t>
            </w:r>
          </w:p>
          <w:p w:rsidR="00E063EE" w:rsidRPr="00D82E7E" w:rsidRDefault="00E063EE" w:rsidP="00904805">
            <w:pPr>
              <w:spacing w:after="0" w:line="240" w:lineRule="auto"/>
              <w:jc w:val="both"/>
              <w:rPr>
                <w:rFonts w:ascii="Times New Roman" w:hAnsi="Times New Roman" w:cs="Times New Roman"/>
                <w:color w:val="17365D" w:themeColor="text2" w:themeShade="BF"/>
                <w:sz w:val="24"/>
                <w:szCs w:val="24"/>
              </w:rPr>
            </w:pPr>
            <w:r w:rsidRPr="00D82E7E">
              <w:rPr>
                <w:rFonts w:ascii="Times New Roman" w:hAnsi="Times New Roman" w:cs="Times New Roman"/>
                <w:color w:val="17365D" w:themeColor="text2" w:themeShade="BF"/>
                <w:sz w:val="24"/>
                <w:szCs w:val="24"/>
              </w:rPr>
              <w:t> </w:t>
            </w:r>
          </w:p>
        </w:tc>
      </w:tr>
      <w:tr w:rsidR="00E063EE" w:rsidRPr="00D82E7E" w:rsidTr="00904805">
        <w:trPr>
          <w:trHeight w:val="1385"/>
          <w:jc w:val="center"/>
        </w:trPr>
        <w:tc>
          <w:tcPr>
            <w:tcW w:w="2260" w:type="dxa"/>
            <w:tcBorders>
              <w:top w:val="single" w:sz="4" w:space="0" w:color="auto"/>
              <w:left w:val="single" w:sz="4" w:space="0" w:color="auto"/>
              <w:bottom w:val="single" w:sz="4" w:space="0" w:color="auto"/>
              <w:right w:val="single" w:sz="4" w:space="0" w:color="auto"/>
            </w:tcBorders>
          </w:tcPr>
          <w:p w:rsidR="00E063EE" w:rsidRPr="005F08BD" w:rsidRDefault="00E063EE" w:rsidP="00904805">
            <w:pPr>
              <w:spacing w:after="0" w:line="240" w:lineRule="auto"/>
              <w:jc w:val="both"/>
              <w:rPr>
                <w:rFonts w:ascii="Times New Roman" w:hAnsi="Times New Roman" w:cs="Times New Roman"/>
                <w:color w:val="002060"/>
                <w:sz w:val="24"/>
                <w:szCs w:val="24"/>
              </w:rPr>
            </w:pPr>
            <w:r w:rsidRPr="005F08BD">
              <w:rPr>
                <w:rFonts w:ascii="Times New Roman" w:hAnsi="Times New Roman" w:cs="Times New Roman"/>
                <w:color w:val="002060"/>
                <w:sz w:val="24"/>
                <w:szCs w:val="24"/>
              </w:rPr>
              <w:t>Вопросы лектору по теме семинара, которые Вас интересуют</w:t>
            </w:r>
          </w:p>
        </w:tc>
        <w:tc>
          <w:tcPr>
            <w:tcW w:w="5661" w:type="dxa"/>
            <w:tcBorders>
              <w:top w:val="single" w:sz="4" w:space="0" w:color="auto"/>
              <w:left w:val="single" w:sz="4" w:space="0" w:color="auto"/>
              <w:bottom w:val="single" w:sz="4" w:space="0" w:color="auto"/>
              <w:right w:val="single" w:sz="4" w:space="0" w:color="auto"/>
            </w:tcBorders>
          </w:tcPr>
          <w:p w:rsidR="00E063EE" w:rsidRPr="00D82E7E" w:rsidRDefault="00E063EE" w:rsidP="00904805">
            <w:pPr>
              <w:spacing w:after="0" w:line="240" w:lineRule="auto"/>
              <w:jc w:val="both"/>
              <w:rPr>
                <w:rFonts w:ascii="Times New Roman" w:hAnsi="Times New Roman" w:cs="Times New Roman"/>
                <w:color w:val="17365D" w:themeColor="text2" w:themeShade="BF"/>
                <w:sz w:val="24"/>
                <w:szCs w:val="24"/>
              </w:rPr>
            </w:pPr>
          </w:p>
        </w:tc>
      </w:tr>
      <w:tr w:rsidR="00E063EE" w:rsidRPr="00D82E7E" w:rsidTr="00904805">
        <w:trPr>
          <w:trHeight w:val="983"/>
          <w:jc w:val="center"/>
        </w:trPr>
        <w:tc>
          <w:tcPr>
            <w:tcW w:w="2260" w:type="dxa"/>
            <w:tcBorders>
              <w:top w:val="single" w:sz="4" w:space="0" w:color="auto"/>
              <w:left w:val="single" w:sz="4" w:space="0" w:color="auto"/>
              <w:bottom w:val="single" w:sz="4" w:space="0" w:color="auto"/>
              <w:right w:val="single" w:sz="4" w:space="0" w:color="auto"/>
            </w:tcBorders>
          </w:tcPr>
          <w:p w:rsidR="00E063EE" w:rsidRPr="005F08BD" w:rsidRDefault="00E063EE" w:rsidP="00904805">
            <w:pPr>
              <w:spacing w:after="0" w:line="240" w:lineRule="auto"/>
              <w:jc w:val="both"/>
              <w:rPr>
                <w:rFonts w:ascii="Times New Roman" w:hAnsi="Times New Roman" w:cs="Times New Roman"/>
                <w:color w:val="002060"/>
                <w:sz w:val="24"/>
                <w:szCs w:val="24"/>
              </w:rPr>
            </w:pPr>
            <w:r w:rsidRPr="005F08BD">
              <w:rPr>
                <w:rFonts w:ascii="Times New Roman" w:hAnsi="Times New Roman" w:cs="Times New Roman"/>
                <w:color w:val="002060"/>
                <w:sz w:val="24"/>
                <w:szCs w:val="24"/>
              </w:rPr>
              <w:t>Дополнительная информация:</w:t>
            </w:r>
          </w:p>
        </w:tc>
        <w:tc>
          <w:tcPr>
            <w:tcW w:w="5661" w:type="dxa"/>
            <w:tcBorders>
              <w:top w:val="single" w:sz="4" w:space="0" w:color="auto"/>
              <w:left w:val="single" w:sz="4" w:space="0" w:color="auto"/>
              <w:bottom w:val="single" w:sz="4" w:space="0" w:color="auto"/>
              <w:right w:val="single" w:sz="4" w:space="0" w:color="auto"/>
            </w:tcBorders>
          </w:tcPr>
          <w:p w:rsidR="00E063EE" w:rsidRPr="00D82E7E" w:rsidRDefault="00E063EE" w:rsidP="00904805">
            <w:pPr>
              <w:spacing w:after="0" w:line="240" w:lineRule="auto"/>
              <w:jc w:val="both"/>
              <w:rPr>
                <w:rFonts w:ascii="Times New Roman" w:hAnsi="Times New Roman" w:cs="Times New Roman"/>
                <w:color w:val="17365D" w:themeColor="text2" w:themeShade="BF"/>
                <w:sz w:val="24"/>
                <w:szCs w:val="24"/>
              </w:rPr>
            </w:pPr>
            <w:r w:rsidRPr="00D82E7E">
              <w:rPr>
                <w:rFonts w:ascii="Times New Roman" w:hAnsi="Times New Roman" w:cs="Times New Roman"/>
                <w:color w:val="17365D" w:themeColor="text2" w:themeShade="BF"/>
                <w:sz w:val="24"/>
                <w:szCs w:val="24"/>
              </w:rPr>
              <w:t> </w:t>
            </w:r>
          </w:p>
          <w:p w:rsidR="00E063EE" w:rsidRPr="00D82E7E" w:rsidRDefault="00E063EE" w:rsidP="00904805">
            <w:pPr>
              <w:spacing w:after="0" w:line="240" w:lineRule="auto"/>
              <w:jc w:val="both"/>
              <w:rPr>
                <w:rFonts w:ascii="Times New Roman" w:hAnsi="Times New Roman" w:cs="Times New Roman"/>
                <w:color w:val="17365D" w:themeColor="text2" w:themeShade="BF"/>
                <w:sz w:val="24"/>
                <w:szCs w:val="24"/>
              </w:rPr>
            </w:pPr>
            <w:r w:rsidRPr="00D82E7E">
              <w:rPr>
                <w:rFonts w:ascii="Times New Roman" w:hAnsi="Times New Roman" w:cs="Times New Roman"/>
                <w:color w:val="17365D" w:themeColor="text2" w:themeShade="BF"/>
                <w:sz w:val="24"/>
                <w:szCs w:val="24"/>
              </w:rPr>
              <w:t> </w:t>
            </w:r>
          </w:p>
        </w:tc>
      </w:tr>
    </w:tbl>
    <w:p w:rsidR="00E063EE" w:rsidRPr="00821677" w:rsidRDefault="00E063EE" w:rsidP="00E063EE">
      <w:pPr>
        <w:spacing w:after="0" w:line="240" w:lineRule="auto"/>
        <w:jc w:val="center"/>
        <w:rPr>
          <w:rFonts w:ascii="Times New Roman" w:hAnsi="Times New Roman" w:cs="Times New Roman"/>
          <w:color w:val="0F243E" w:themeColor="text2" w:themeShade="80"/>
        </w:rPr>
      </w:pPr>
      <w:r w:rsidRPr="00821677">
        <w:rPr>
          <w:rFonts w:ascii="Times New Roman" w:hAnsi="Times New Roman" w:cs="Times New Roman"/>
          <w:b/>
          <w:color w:val="0F243E" w:themeColor="text2" w:themeShade="80"/>
          <w:sz w:val="24"/>
          <w:szCs w:val="24"/>
        </w:rPr>
        <w:t xml:space="preserve">                         </w:t>
      </w:r>
    </w:p>
    <w:p w:rsidR="00F9048A" w:rsidRPr="008D3FBB" w:rsidRDefault="00F9048A" w:rsidP="00F9048A">
      <w:pPr>
        <w:spacing w:before="100" w:beforeAutospacing="1" w:after="100" w:afterAutospacing="1" w:line="240" w:lineRule="auto"/>
        <w:jc w:val="center"/>
        <w:outlineLvl w:val="2"/>
        <w:rPr>
          <w:rFonts w:ascii="Times New Roman" w:eastAsia="Times New Roman" w:hAnsi="Times New Roman" w:cs="Times New Roman"/>
          <w:sz w:val="28"/>
          <w:szCs w:val="28"/>
          <w:lang w:eastAsia="ru-RU"/>
        </w:rPr>
      </w:pPr>
    </w:p>
    <w:p w:rsidR="00083E06" w:rsidRPr="00351E5F" w:rsidRDefault="00083E06" w:rsidP="00B24007">
      <w:pPr>
        <w:spacing w:after="0" w:line="240" w:lineRule="auto"/>
        <w:jc w:val="center"/>
        <w:rPr>
          <w:rFonts w:ascii="Times New Roman" w:hAnsi="Times New Roman" w:cs="Times New Roman"/>
          <w:b/>
          <w:color w:val="323E4F"/>
          <w:sz w:val="28"/>
          <w:szCs w:val="28"/>
        </w:rPr>
      </w:pPr>
    </w:p>
    <w:tbl>
      <w:tblPr>
        <w:tblW w:w="5000" w:type="pct"/>
        <w:tblCellSpacing w:w="15" w:type="dxa"/>
        <w:tblCellMar>
          <w:left w:w="0" w:type="dxa"/>
          <w:right w:w="0" w:type="dxa"/>
        </w:tblCellMar>
        <w:tblLook w:val="04A0" w:firstRow="1" w:lastRow="0" w:firstColumn="1" w:lastColumn="0" w:noHBand="0" w:noVBand="1"/>
      </w:tblPr>
      <w:tblGrid>
        <w:gridCol w:w="10631"/>
      </w:tblGrid>
      <w:tr w:rsidR="00083E06" w:rsidRPr="00351E5F" w:rsidTr="00495386">
        <w:trPr>
          <w:tblCellSpacing w:w="15" w:type="dxa"/>
        </w:trPr>
        <w:tc>
          <w:tcPr>
            <w:tcW w:w="0" w:type="auto"/>
            <w:vAlign w:val="center"/>
            <w:hideMark/>
          </w:tcPr>
          <w:p w:rsidR="00083E06" w:rsidRPr="00351E5F" w:rsidRDefault="00083E06" w:rsidP="00B24007">
            <w:pPr>
              <w:spacing w:before="100" w:beforeAutospacing="1" w:after="100" w:afterAutospacing="1" w:line="240" w:lineRule="auto"/>
              <w:jc w:val="center"/>
              <w:rPr>
                <w:rFonts w:ascii="Times New Roman" w:hAnsi="Times New Roman" w:cs="Times New Roman"/>
                <w:color w:val="323E4F"/>
                <w:sz w:val="28"/>
                <w:szCs w:val="28"/>
              </w:rPr>
            </w:pPr>
          </w:p>
        </w:tc>
      </w:tr>
    </w:tbl>
    <w:p w:rsidR="009A16FE" w:rsidRDefault="009A16FE" w:rsidP="008D3FBB">
      <w:pPr>
        <w:pStyle w:val="a4"/>
        <w:spacing w:after="0" w:line="240" w:lineRule="auto"/>
        <w:ind w:left="360"/>
        <w:jc w:val="center"/>
        <w:rPr>
          <w:rFonts w:ascii="Times New Roman" w:hAnsi="Times New Roman" w:cs="Times New Roman"/>
          <w:b/>
          <w:bCs/>
          <w:color w:val="002060"/>
          <w:sz w:val="28"/>
          <w:szCs w:val="28"/>
        </w:rPr>
      </w:pPr>
    </w:p>
    <w:sectPr w:rsidR="009A16FE" w:rsidSect="00E063EE">
      <w:headerReference w:type="default" r:id="rId7"/>
      <w:pgSz w:w="11906" w:h="16838"/>
      <w:pgMar w:top="119" w:right="424" w:bottom="709" w:left="85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924" w:rsidRDefault="00F96924" w:rsidP="008B61E3">
      <w:pPr>
        <w:spacing w:after="0" w:line="240" w:lineRule="auto"/>
      </w:pPr>
      <w:r>
        <w:separator/>
      </w:r>
    </w:p>
  </w:endnote>
  <w:endnote w:type="continuationSeparator" w:id="0">
    <w:p w:rsidR="00F96924" w:rsidRDefault="00F96924" w:rsidP="008B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924" w:rsidRDefault="00F96924" w:rsidP="008B61E3">
      <w:pPr>
        <w:spacing w:after="0" w:line="240" w:lineRule="auto"/>
      </w:pPr>
      <w:r>
        <w:separator/>
      </w:r>
    </w:p>
  </w:footnote>
  <w:footnote w:type="continuationSeparator" w:id="0">
    <w:p w:rsidR="00F96924" w:rsidRDefault="00F96924" w:rsidP="008B6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1E3" w:rsidRPr="000361A4" w:rsidRDefault="00F9048A" w:rsidP="00F9048A">
    <w:pPr>
      <w:pStyle w:val="a3"/>
      <w:spacing w:before="240" w:beforeAutospacing="0" w:after="0" w:afterAutospacing="0"/>
      <w:rPr>
        <w:b/>
        <w:i/>
        <w:color w:val="002060"/>
        <w:sz w:val="28"/>
        <w:szCs w:val="28"/>
        <w:u w:val="single"/>
      </w:rPr>
    </w:pPr>
    <w:r>
      <w:rPr>
        <w:rStyle w:val="ac"/>
        <w:color w:val="0070C0"/>
        <w:sz w:val="22"/>
        <w:szCs w:val="27"/>
      </w:rPr>
      <w:t xml:space="preserve"> </w:t>
    </w:r>
    <w:r w:rsidR="008B61E3" w:rsidRPr="000361A4">
      <w:rPr>
        <w:rFonts w:eastAsia="Calibri"/>
        <w:b/>
        <w:noProof/>
        <w:color w:val="002060"/>
      </w:rPr>
      <w:drawing>
        <wp:inline distT="0" distB="0" distL="0" distR="0">
          <wp:extent cx="628153" cy="426592"/>
          <wp:effectExtent l="0" t="0" r="635" b="0"/>
          <wp:docPr id="5" name="Рисунок 5" descr="Описание: C:\Users\АНО ДПО ПРАВО\Desktop\логотипы\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АНО ДПО ПРАВО\Desktop\логотипы\Логотип.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418" cy="426772"/>
                  </a:xfrm>
                  <a:prstGeom prst="rect">
                    <a:avLst/>
                  </a:prstGeom>
                  <a:noFill/>
                  <a:ln>
                    <a:noFill/>
                  </a:ln>
                </pic:spPr>
              </pic:pic>
            </a:graphicData>
          </a:graphic>
        </wp:inline>
      </w:drawing>
    </w:r>
    <w:r w:rsidRPr="000361A4">
      <w:rPr>
        <w:rStyle w:val="ac"/>
        <w:b w:val="0"/>
        <w:i/>
        <w:color w:val="002060"/>
        <w:sz w:val="22"/>
        <w:szCs w:val="27"/>
      </w:rPr>
      <w:t xml:space="preserve">  </w:t>
    </w:r>
    <w:r w:rsidRPr="000361A4">
      <w:rPr>
        <w:rStyle w:val="ac"/>
        <w:b w:val="0"/>
        <w:i/>
        <w:color w:val="002060"/>
        <w:sz w:val="28"/>
        <w:szCs w:val="28"/>
      </w:rPr>
      <w:t xml:space="preserve"> А</w:t>
    </w:r>
    <w:r w:rsidR="008B61E3" w:rsidRPr="000361A4">
      <w:rPr>
        <w:rStyle w:val="af"/>
        <w:b/>
        <w:color w:val="002060"/>
        <w:sz w:val="28"/>
        <w:szCs w:val="28"/>
      </w:rPr>
      <w:t>НО ДПО «ПРАВО»</w:t>
    </w:r>
    <w:r w:rsidRPr="000361A4">
      <w:rPr>
        <w:rStyle w:val="af"/>
        <w:b/>
        <w:color w:val="002060"/>
        <w:sz w:val="28"/>
        <w:szCs w:val="28"/>
      </w:rPr>
      <w:t xml:space="preserve">                                                                                                          </w:t>
    </w:r>
    <w:r w:rsidR="008B61E3" w:rsidRPr="000361A4">
      <w:rPr>
        <w:rStyle w:val="af"/>
        <w:b/>
        <w:color w:val="002060"/>
        <w:sz w:val="28"/>
        <w:szCs w:val="28"/>
        <w:u w:val="single"/>
      </w:rPr>
      <w:t xml:space="preserve">Лицензия на образовательную деятельность 5208 от 05.03.2014г.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B58A7"/>
    <w:multiLevelType w:val="multilevel"/>
    <w:tmpl w:val="9C9C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4A04C5"/>
    <w:multiLevelType w:val="multilevel"/>
    <w:tmpl w:val="493C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5B4583"/>
    <w:multiLevelType w:val="hybridMultilevel"/>
    <w:tmpl w:val="14C42554"/>
    <w:lvl w:ilvl="0" w:tplc="0419000F">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4612629E"/>
    <w:multiLevelType w:val="hybridMultilevel"/>
    <w:tmpl w:val="67823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475E3D"/>
    <w:multiLevelType w:val="multilevel"/>
    <w:tmpl w:val="2BB4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510854"/>
    <w:multiLevelType w:val="multilevel"/>
    <w:tmpl w:val="797E4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424EC4"/>
    <w:multiLevelType w:val="hybridMultilevel"/>
    <w:tmpl w:val="DEBA3206"/>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7" w15:restartNumberingAfterBreak="0">
    <w:nsid w:val="6D20413E"/>
    <w:multiLevelType w:val="multilevel"/>
    <w:tmpl w:val="4F00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387217"/>
    <w:multiLevelType w:val="hybridMultilevel"/>
    <w:tmpl w:val="34588A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6"/>
  </w:num>
  <w:num w:numId="6">
    <w:abstractNumId w:val="1"/>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FD"/>
    <w:rsid w:val="000030F7"/>
    <w:rsid w:val="00010802"/>
    <w:rsid w:val="00013E35"/>
    <w:rsid w:val="000361A4"/>
    <w:rsid w:val="00063448"/>
    <w:rsid w:val="0007131E"/>
    <w:rsid w:val="000830C2"/>
    <w:rsid w:val="0008397E"/>
    <w:rsid w:val="00083E06"/>
    <w:rsid w:val="000B11EF"/>
    <w:rsid w:val="000B7E7B"/>
    <w:rsid w:val="000E0231"/>
    <w:rsid w:val="000E6CED"/>
    <w:rsid w:val="00105598"/>
    <w:rsid w:val="00106B6F"/>
    <w:rsid w:val="00114329"/>
    <w:rsid w:val="00133BCC"/>
    <w:rsid w:val="001525DC"/>
    <w:rsid w:val="00157E4A"/>
    <w:rsid w:val="00193536"/>
    <w:rsid w:val="00193650"/>
    <w:rsid w:val="001A76C5"/>
    <w:rsid w:val="001D19F6"/>
    <w:rsid w:val="001D3623"/>
    <w:rsid w:val="001E064F"/>
    <w:rsid w:val="001F6AA1"/>
    <w:rsid w:val="002040F9"/>
    <w:rsid w:val="00213925"/>
    <w:rsid w:val="00232616"/>
    <w:rsid w:val="00232865"/>
    <w:rsid w:val="0025544C"/>
    <w:rsid w:val="00283A2B"/>
    <w:rsid w:val="00284C30"/>
    <w:rsid w:val="0028744A"/>
    <w:rsid w:val="002B294C"/>
    <w:rsid w:val="003279E4"/>
    <w:rsid w:val="0034258A"/>
    <w:rsid w:val="00351E5F"/>
    <w:rsid w:val="003528AE"/>
    <w:rsid w:val="00353128"/>
    <w:rsid w:val="00360094"/>
    <w:rsid w:val="00372EA6"/>
    <w:rsid w:val="00373770"/>
    <w:rsid w:val="00374CD6"/>
    <w:rsid w:val="003818C2"/>
    <w:rsid w:val="003918AB"/>
    <w:rsid w:val="003B56FC"/>
    <w:rsid w:val="003D2A5A"/>
    <w:rsid w:val="003D2C91"/>
    <w:rsid w:val="003D2DE5"/>
    <w:rsid w:val="003F3C43"/>
    <w:rsid w:val="00411C11"/>
    <w:rsid w:val="00427686"/>
    <w:rsid w:val="00431A80"/>
    <w:rsid w:val="00431FC8"/>
    <w:rsid w:val="00442306"/>
    <w:rsid w:val="004468AD"/>
    <w:rsid w:val="00476FEA"/>
    <w:rsid w:val="00485918"/>
    <w:rsid w:val="00493BC7"/>
    <w:rsid w:val="00494474"/>
    <w:rsid w:val="004B149A"/>
    <w:rsid w:val="004D2FE7"/>
    <w:rsid w:val="004D7824"/>
    <w:rsid w:val="004E27E3"/>
    <w:rsid w:val="004F614F"/>
    <w:rsid w:val="00532D4B"/>
    <w:rsid w:val="005332C5"/>
    <w:rsid w:val="0053506C"/>
    <w:rsid w:val="00547A36"/>
    <w:rsid w:val="0055214E"/>
    <w:rsid w:val="0055725E"/>
    <w:rsid w:val="00565318"/>
    <w:rsid w:val="005A2818"/>
    <w:rsid w:val="005A360A"/>
    <w:rsid w:val="005A4AA9"/>
    <w:rsid w:val="005A6E6E"/>
    <w:rsid w:val="005C3E8F"/>
    <w:rsid w:val="005C60BA"/>
    <w:rsid w:val="005D508F"/>
    <w:rsid w:val="005E48C4"/>
    <w:rsid w:val="0061466A"/>
    <w:rsid w:val="00614D1C"/>
    <w:rsid w:val="00655EAC"/>
    <w:rsid w:val="006707E8"/>
    <w:rsid w:val="00691D15"/>
    <w:rsid w:val="00695709"/>
    <w:rsid w:val="006A2979"/>
    <w:rsid w:val="006B1AC6"/>
    <w:rsid w:val="006C7BDC"/>
    <w:rsid w:val="006D34A7"/>
    <w:rsid w:val="006E2CD7"/>
    <w:rsid w:val="007101E6"/>
    <w:rsid w:val="0073394F"/>
    <w:rsid w:val="00744DD1"/>
    <w:rsid w:val="00753DA5"/>
    <w:rsid w:val="00764D5E"/>
    <w:rsid w:val="007659CC"/>
    <w:rsid w:val="007C647F"/>
    <w:rsid w:val="007D07DA"/>
    <w:rsid w:val="007E4308"/>
    <w:rsid w:val="007E5EE8"/>
    <w:rsid w:val="007F5E20"/>
    <w:rsid w:val="0080408B"/>
    <w:rsid w:val="008048FF"/>
    <w:rsid w:val="00824BAB"/>
    <w:rsid w:val="00826249"/>
    <w:rsid w:val="00830C38"/>
    <w:rsid w:val="00832240"/>
    <w:rsid w:val="00832861"/>
    <w:rsid w:val="00873E2C"/>
    <w:rsid w:val="008767FD"/>
    <w:rsid w:val="00887561"/>
    <w:rsid w:val="00892261"/>
    <w:rsid w:val="008A765A"/>
    <w:rsid w:val="008B04F0"/>
    <w:rsid w:val="008B55FA"/>
    <w:rsid w:val="008B61E3"/>
    <w:rsid w:val="008C4BE3"/>
    <w:rsid w:val="008C7B37"/>
    <w:rsid w:val="008D3FBB"/>
    <w:rsid w:val="00910885"/>
    <w:rsid w:val="00921034"/>
    <w:rsid w:val="00926F46"/>
    <w:rsid w:val="009375C9"/>
    <w:rsid w:val="009626BE"/>
    <w:rsid w:val="00991BB7"/>
    <w:rsid w:val="00994E90"/>
    <w:rsid w:val="00996C97"/>
    <w:rsid w:val="009A16FE"/>
    <w:rsid w:val="009A3DCB"/>
    <w:rsid w:val="009B7FF8"/>
    <w:rsid w:val="009C499B"/>
    <w:rsid w:val="009D72C7"/>
    <w:rsid w:val="009E2993"/>
    <w:rsid w:val="009F17D0"/>
    <w:rsid w:val="009F3D98"/>
    <w:rsid w:val="00A04440"/>
    <w:rsid w:val="00A23464"/>
    <w:rsid w:val="00A479E7"/>
    <w:rsid w:val="00AD2CAE"/>
    <w:rsid w:val="00B015F0"/>
    <w:rsid w:val="00B113EC"/>
    <w:rsid w:val="00B24007"/>
    <w:rsid w:val="00B4230F"/>
    <w:rsid w:val="00B42C43"/>
    <w:rsid w:val="00B476C9"/>
    <w:rsid w:val="00B65422"/>
    <w:rsid w:val="00B705DD"/>
    <w:rsid w:val="00B82C40"/>
    <w:rsid w:val="00BA128A"/>
    <w:rsid w:val="00BB0A3F"/>
    <w:rsid w:val="00BC54F5"/>
    <w:rsid w:val="00BD3064"/>
    <w:rsid w:val="00BE124E"/>
    <w:rsid w:val="00BE4089"/>
    <w:rsid w:val="00BE68ED"/>
    <w:rsid w:val="00BF2420"/>
    <w:rsid w:val="00C041D6"/>
    <w:rsid w:val="00C06D6F"/>
    <w:rsid w:val="00C10E13"/>
    <w:rsid w:val="00C73D41"/>
    <w:rsid w:val="00C74B4F"/>
    <w:rsid w:val="00C902FF"/>
    <w:rsid w:val="00C92CCD"/>
    <w:rsid w:val="00CA74CB"/>
    <w:rsid w:val="00CB34F6"/>
    <w:rsid w:val="00CC45CF"/>
    <w:rsid w:val="00CD2F04"/>
    <w:rsid w:val="00D13A95"/>
    <w:rsid w:val="00D273D3"/>
    <w:rsid w:val="00D36A6F"/>
    <w:rsid w:val="00D65D73"/>
    <w:rsid w:val="00D72096"/>
    <w:rsid w:val="00DA0978"/>
    <w:rsid w:val="00DC091C"/>
    <w:rsid w:val="00DC1412"/>
    <w:rsid w:val="00DC7A0A"/>
    <w:rsid w:val="00DD3BE1"/>
    <w:rsid w:val="00DE3BB2"/>
    <w:rsid w:val="00E04F1D"/>
    <w:rsid w:val="00E063EE"/>
    <w:rsid w:val="00E16372"/>
    <w:rsid w:val="00E22EC9"/>
    <w:rsid w:val="00E35CDF"/>
    <w:rsid w:val="00E60B7D"/>
    <w:rsid w:val="00E62A0C"/>
    <w:rsid w:val="00E80142"/>
    <w:rsid w:val="00E808CB"/>
    <w:rsid w:val="00E81E88"/>
    <w:rsid w:val="00E95FF9"/>
    <w:rsid w:val="00E96669"/>
    <w:rsid w:val="00E97580"/>
    <w:rsid w:val="00EA3AC9"/>
    <w:rsid w:val="00EB091C"/>
    <w:rsid w:val="00EE23C5"/>
    <w:rsid w:val="00F06E7B"/>
    <w:rsid w:val="00F440FA"/>
    <w:rsid w:val="00F44A0B"/>
    <w:rsid w:val="00F5562E"/>
    <w:rsid w:val="00F626AC"/>
    <w:rsid w:val="00F6540A"/>
    <w:rsid w:val="00F65B8D"/>
    <w:rsid w:val="00F80027"/>
    <w:rsid w:val="00F9048A"/>
    <w:rsid w:val="00F96924"/>
    <w:rsid w:val="00FA2697"/>
    <w:rsid w:val="00FB3914"/>
    <w:rsid w:val="00FB3EF8"/>
    <w:rsid w:val="00FE2C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07C2F"/>
  <w15:docId w15:val="{37F4AEAD-E3AC-43D0-BE0E-07854855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BCC"/>
  </w:style>
  <w:style w:type="paragraph" w:styleId="1">
    <w:name w:val="heading 1"/>
    <w:basedOn w:val="a"/>
    <w:next w:val="a"/>
    <w:link w:val="10"/>
    <w:uiPriority w:val="9"/>
    <w:qFormat/>
    <w:rsid w:val="00D36A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767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767F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76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94E90"/>
    <w:pPr>
      <w:ind w:left="720"/>
      <w:contextualSpacing/>
    </w:pPr>
  </w:style>
  <w:style w:type="character" w:customStyle="1" w:styleId="10">
    <w:name w:val="Заголовок 1 Знак"/>
    <w:basedOn w:val="a0"/>
    <w:link w:val="1"/>
    <w:uiPriority w:val="9"/>
    <w:rsid w:val="00D36A6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D36A6F"/>
  </w:style>
  <w:style w:type="character" w:styleId="a5">
    <w:name w:val="Hyperlink"/>
    <w:basedOn w:val="a0"/>
    <w:uiPriority w:val="99"/>
    <w:unhideWhenUsed/>
    <w:rsid w:val="00D36A6F"/>
    <w:rPr>
      <w:color w:val="0000FF"/>
      <w:u w:val="single"/>
    </w:rPr>
  </w:style>
  <w:style w:type="paragraph" w:styleId="a6">
    <w:name w:val="Balloon Text"/>
    <w:basedOn w:val="a"/>
    <w:link w:val="a7"/>
    <w:uiPriority w:val="99"/>
    <w:semiHidden/>
    <w:unhideWhenUsed/>
    <w:rsid w:val="00B82C4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82C40"/>
    <w:rPr>
      <w:rFonts w:ascii="Segoe UI" w:hAnsi="Segoe UI" w:cs="Segoe UI"/>
      <w:sz w:val="18"/>
      <w:szCs w:val="18"/>
    </w:rPr>
  </w:style>
  <w:style w:type="paragraph" w:styleId="a8">
    <w:name w:val="header"/>
    <w:basedOn w:val="a"/>
    <w:link w:val="a9"/>
    <w:uiPriority w:val="99"/>
    <w:unhideWhenUsed/>
    <w:rsid w:val="008B61E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B61E3"/>
  </w:style>
  <w:style w:type="paragraph" w:styleId="aa">
    <w:name w:val="footer"/>
    <w:basedOn w:val="a"/>
    <w:link w:val="ab"/>
    <w:uiPriority w:val="99"/>
    <w:unhideWhenUsed/>
    <w:rsid w:val="008B61E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B61E3"/>
  </w:style>
  <w:style w:type="character" w:styleId="ac">
    <w:name w:val="Strong"/>
    <w:basedOn w:val="a0"/>
    <w:uiPriority w:val="22"/>
    <w:qFormat/>
    <w:rsid w:val="008B61E3"/>
    <w:rPr>
      <w:b/>
      <w:bCs/>
    </w:rPr>
  </w:style>
  <w:style w:type="paragraph" w:styleId="ad">
    <w:name w:val="Title"/>
    <w:basedOn w:val="a"/>
    <w:next w:val="a"/>
    <w:link w:val="ae"/>
    <w:uiPriority w:val="10"/>
    <w:qFormat/>
    <w:rsid w:val="008B61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Заголовок Знак"/>
    <w:basedOn w:val="a0"/>
    <w:link w:val="ad"/>
    <w:uiPriority w:val="10"/>
    <w:rsid w:val="008B61E3"/>
    <w:rPr>
      <w:rFonts w:asciiTheme="majorHAnsi" w:eastAsiaTheme="majorEastAsia" w:hAnsiTheme="majorHAnsi" w:cstheme="majorBidi"/>
      <w:color w:val="17365D" w:themeColor="text2" w:themeShade="BF"/>
      <w:spacing w:val="5"/>
      <w:kern w:val="28"/>
      <w:sz w:val="52"/>
      <w:szCs w:val="52"/>
      <w:lang w:eastAsia="ru-RU"/>
    </w:rPr>
  </w:style>
  <w:style w:type="character" w:styleId="af">
    <w:name w:val="Subtle Emphasis"/>
    <w:basedOn w:val="a0"/>
    <w:uiPriority w:val="19"/>
    <w:qFormat/>
    <w:rsid w:val="008B61E3"/>
    <w:rPr>
      <w:i/>
      <w:iCs/>
      <w:color w:val="808080" w:themeColor="text1" w:themeTint="7F"/>
    </w:rPr>
  </w:style>
  <w:style w:type="paragraph" w:styleId="af0">
    <w:name w:val="No Spacing"/>
    <w:uiPriority w:val="1"/>
    <w:qFormat/>
    <w:rsid w:val="00083E06"/>
    <w:pPr>
      <w:spacing w:after="0" w:line="240" w:lineRule="auto"/>
    </w:pPr>
    <w:rPr>
      <w:rFonts w:ascii="Calibri" w:eastAsia="Times New Roman" w:hAnsi="Calibri" w:cs="Times New Roman"/>
      <w:lang w:eastAsia="ru-RU"/>
    </w:rPr>
  </w:style>
  <w:style w:type="paragraph" w:customStyle="1" w:styleId="11">
    <w:name w:val="Абзац списка1"/>
    <w:basedOn w:val="a"/>
    <w:uiPriority w:val="34"/>
    <w:qFormat/>
    <w:rsid w:val="00083E0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1387">
      <w:bodyDiv w:val="1"/>
      <w:marLeft w:val="0"/>
      <w:marRight w:val="0"/>
      <w:marTop w:val="0"/>
      <w:marBottom w:val="0"/>
      <w:divBdr>
        <w:top w:val="none" w:sz="0" w:space="0" w:color="auto"/>
        <w:left w:val="none" w:sz="0" w:space="0" w:color="auto"/>
        <w:bottom w:val="none" w:sz="0" w:space="0" w:color="auto"/>
        <w:right w:val="none" w:sz="0" w:space="0" w:color="auto"/>
      </w:divBdr>
    </w:div>
    <w:div w:id="367992027">
      <w:bodyDiv w:val="1"/>
      <w:marLeft w:val="0"/>
      <w:marRight w:val="0"/>
      <w:marTop w:val="0"/>
      <w:marBottom w:val="0"/>
      <w:divBdr>
        <w:top w:val="none" w:sz="0" w:space="0" w:color="auto"/>
        <w:left w:val="none" w:sz="0" w:space="0" w:color="auto"/>
        <w:bottom w:val="none" w:sz="0" w:space="0" w:color="auto"/>
        <w:right w:val="none" w:sz="0" w:space="0" w:color="auto"/>
      </w:divBdr>
      <w:divsChild>
        <w:div w:id="2091850989">
          <w:marLeft w:val="0"/>
          <w:marRight w:val="0"/>
          <w:marTop w:val="0"/>
          <w:marBottom w:val="0"/>
          <w:divBdr>
            <w:top w:val="none" w:sz="0" w:space="0" w:color="auto"/>
            <w:left w:val="none" w:sz="0" w:space="0" w:color="auto"/>
            <w:bottom w:val="none" w:sz="0" w:space="0" w:color="auto"/>
            <w:right w:val="none" w:sz="0" w:space="0" w:color="auto"/>
          </w:divBdr>
        </w:div>
        <w:div w:id="1311054527">
          <w:marLeft w:val="0"/>
          <w:marRight w:val="0"/>
          <w:marTop w:val="0"/>
          <w:marBottom w:val="0"/>
          <w:divBdr>
            <w:top w:val="none" w:sz="0" w:space="0" w:color="auto"/>
            <w:left w:val="none" w:sz="0" w:space="0" w:color="auto"/>
            <w:bottom w:val="none" w:sz="0" w:space="0" w:color="auto"/>
            <w:right w:val="none" w:sz="0" w:space="0" w:color="auto"/>
          </w:divBdr>
        </w:div>
      </w:divsChild>
    </w:div>
    <w:div w:id="422342798">
      <w:bodyDiv w:val="1"/>
      <w:marLeft w:val="0"/>
      <w:marRight w:val="0"/>
      <w:marTop w:val="0"/>
      <w:marBottom w:val="0"/>
      <w:divBdr>
        <w:top w:val="none" w:sz="0" w:space="0" w:color="auto"/>
        <w:left w:val="none" w:sz="0" w:space="0" w:color="auto"/>
        <w:bottom w:val="none" w:sz="0" w:space="0" w:color="auto"/>
        <w:right w:val="none" w:sz="0" w:space="0" w:color="auto"/>
      </w:divBdr>
      <w:divsChild>
        <w:div w:id="1726373141">
          <w:marLeft w:val="0"/>
          <w:marRight w:val="0"/>
          <w:marTop w:val="0"/>
          <w:marBottom w:val="0"/>
          <w:divBdr>
            <w:top w:val="none" w:sz="0" w:space="0" w:color="auto"/>
            <w:left w:val="none" w:sz="0" w:space="0" w:color="auto"/>
            <w:bottom w:val="none" w:sz="0" w:space="0" w:color="auto"/>
            <w:right w:val="none" w:sz="0" w:space="0" w:color="auto"/>
          </w:divBdr>
        </w:div>
      </w:divsChild>
    </w:div>
    <w:div w:id="506217826">
      <w:bodyDiv w:val="1"/>
      <w:marLeft w:val="0"/>
      <w:marRight w:val="0"/>
      <w:marTop w:val="0"/>
      <w:marBottom w:val="0"/>
      <w:divBdr>
        <w:top w:val="none" w:sz="0" w:space="0" w:color="auto"/>
        <w:left w:val="none" w:sz="0" w:space="0" w:color="auto"/>
        <w:bottom w:val="none" w:sz="0" w:space="0" w:color="auto"/>
        <w:right w:val="none" w:sz="0" w:space="0" w:color="auto"/>
      </w:divBdr>
    </w:div>
    <w:div w:id="1334727441">
      <w:bodyDiv w:val="1"/>
      <w:marLeft w:val="0"/>
      <w:marRight w:val="0"/>
      <w:marTop w:val="0"/>
      <w:marBottom w:val="0"/>
      <w:divBdr>
        <w:top w:val="none" w:sz="0" w:space="0" w:color="auto"/>
        <w:left w:val="none" w:sz="0" w:space="0" w:color="auto"/>
        <w:bottom w:val="none" w:sz="0" w:space="0" w:color="auto"/>
        <w:right w:val="none" w:sz="0" w:space="0" w:color="auto"/>
      </w:divBdr>
    </w:div>
    <w:div w:id="1889147327">
      <w:bodyDiv w:val="1"/>
      <w:marLeft w:val="0"/>
      <w:marRight w:val="0"/>
      <w:marTop w:val="0"/>
      <w:marBottom w:val="0"/>
      <w:divBdr>
        <w:top w:val="none" w:sz="0" w:space="0" w:color="auto"/>
        <w:left w:val="none" w:sz="0" w:space="0" w:color="auto"/>
        <w:bottom w:val="none" w:sz="0" w:space="0" w:color="auto"/>
        <w:right w:val="none" w:sz="0" w:space="0" w:color="auto"/>
      </w:divBdr>
    </w:div>
    <w:div w:id="1983460076">
      <w:bodyDiv w:val="1"/>
      <w:marLeft w:val="0"/>
      <w:marRight w:val="0"/>
      <w:marTop w:val="0"/>
      <w:marBottom w:val="0"/>
      <w:divBdr>
        <w:top w:val="none" w:sz="0" w:space="0" w:color="auto"/>
        <w:left w:val="none" w:sz="0" w:space="0" w:color="auto"/>
        <w:bottom w:val="none" w:sz="0" w:space="0" w:color="auto"/>
        <w:right w:val="none" w:sz="0" w:space="0" w:color="auto"/>
      </w:divBdr>
      <w:divsChild>
        <w:div w:id="291787963">
          <w:marLeft w:val="0"/>
          <w:marRight w:val="0"/>
          <w:marTop w:val="0"/>
          <w:marBottom w:val="0"/>
          <w:divBdr>
            <w:top w:val="none" w:sz="0" w:space="0" w:color="auto"/>
            <w:left w:val="none" w:sz="0" w:space="0" w:color="auto"/>
            <w:bottom w:val="none" w:sz="0" w:space="0" w:color="auto"/>
            <w:right w:val="none" w:sz="0" w:space="0" w:color="auto"/>
          </w:divBdr>
          <w:divsChild>
            <w:div w:id="980497445">
              <w:marLeft w:val="0"/>
              <w:marRight w:val="0"/>
              <w:marTop w:val="0"/>
              <w:marBottom w:val="0"/>
              <w:divBdr>
                <w:top w:val="none" w:sz="0" w:space="0" w:color="auto"/>
                <w:left w:val="none" w:sz="0" w:space="0" w:color="auto"/>
                <w:bottom w:val="none" w:sz="0" w:space="0" w:color="auto"/>
                <w:right w:val="none" w:sz="0" w:space="0" w:color="auto"/>
              </w:divBdr>
            </w:div>
          </w:divsChild>
        </w:div>
        <w:div w:id="954753170">
          <w:marLeft w:val="0"/>
          <w:marRight w:val="0"/>
          <w:marTop w:val="0"/>
          <w:marBottom w:val="0"/>
          <w:divBdr>
            <w:top w:val="none" w:sz="0" w:space="0" w:color="auto"/>
            <w:left w:val="none" w:sz="0" w:space="0" w:color="auto"/>
            <w:bottom w:val="none" w:sz="0" w:space="0" w:color="auto"/>
            <w:right w:val="none" w:sz="0" w:space="0" w:color="auto"/>
          </w:divBdr>
        </w:div>
      </w:divsChild>
    </w:div>
    <w:div w:id="207677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1199</Words>
  <Characters>6836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 ДПО ПРАВО</dc:creator>
  <cp:lastModifiedBy>Sergeeva</cp:lastModifiedBy>
  <cp:revision>3</cp:revision>
  <cp:lastPrinted>2017-09-01T07:37:00Z</cp:lastPrinted>
  <dcterms:created xsi:type="dcterms:W3CDTF">2018-08-21T07:08:00Z</dcterms:created>
  <dcterms:modified xsi:type="dcterms:W3CDTF">2018-10-02T07:49:00Z</dcterms:modified>
</cp:coreProperties>
</file>