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95" w:rsidRDefault="00F94A17" w:rsidP="001179B3">
      <w:bookmarkStart w:id="0" w:name="_GoBack"/>
      <w:bookmarkEnd w:id="0"/>
      <w:r>
        <w:t xml:space="preserve"> </w:t>
      </w:r>
    </w:p>
    <w:p w:rsidR="00BB4C66" w:rsidRPr="00BB4C66" w:rsidRDefault="00693772" w:rsidP="00C86E7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53340</wp:posOffset>
                </wp:positionV>
                <wp:extent cx="4181475" cy="9575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BD9" w:rsidRDefault="004E2BD9" w:rsidP="004E2BD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E2BD9" w:rsidRPr="0098136D" w:rsidRDefault="004E2BD9" w:rsidP="004E2BD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8136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ООО «Центр «Технологии управления бизнесом»</w:t>
                            </w:r>
                          </w:p>
                          <w:p w:rsidR="004E2BD9" w:rsidRPr="0098136D" w:rsidRDefault="004E2BD9" w:rsidP="004E2BD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43087 г"/>
                              </w:smartTagPr>
                              <w:r w:rsidRPr="0098136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443087 г</w:t>
                              </w:r>
                            </w:smartTag>
                            <w:r w:rsidRPr="0098136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 Самара, ул. Стара Загора, 139, оф 92</w:t>
                            </w:r>
                          </w:p>
                          <w:p w:rsidR="004E2BD9" w:rsidRPr="0098136D" w:rsidRDefault="004E2BD9" w:rsidP="004E2BD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8136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т</w:t>
                            </w:r>
                            <w:r w:rsidRPr="0098136D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8 (846) 372-00-30,  972-06-40 </w:t>
                            </w:r>
                            <w:r w:rsidRPr="0098136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т</w:t>
                            </w:r>
                            <w:r w:rsidRPr="0098136D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/</w:t>
                            </w:r>
                            <w:r w:rsidRPr="0098136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ф</w:t>
                            </w:r>
                            <w:r w:rsidRPr="0098136D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372-00-34, 372-01-13</w:t>
                            </w:r>
                          </w:p>
                          <w:p w:rsidR="004E2BD9" w:rsidRPr="0098136D" w:rsidRDefault="004E2BD9" w:rsidP="004E2BD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8136D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98136D">
                                <w:rPr>
                                  <w:rStyle w:val="a3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tb-center@mail.ru</w:t>
                              </w:r>
                            </w:hyperlink>
                            <w:r w:rsidRPr="0098136D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</w:p>
                          <w:p w:rsidR="00EA12E9" w:rsidRPr="004E2BD9" w:rsidRDefault="00EA12E9" w:rsidP="004E2BD9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75pt;margin-top:4.2pt;width:329.25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0XggIAAA8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c4wU7YCiBz54dKsHREJ1euNKcLo34OYH2AaWY6bO3On6i0NKL1uqtvzGWt23nDKILgsnk7OjI44L&#10;IJv+vWZwDd15HYGGxnahdFAMBOjA0uOJmRBKDZskm2dkNsWoBlsxnU3nkbqElsfTxjr/lusOhUmF&#10;LTAf0en+zvkQDS2PLuEyp6VgayFlXNjtZikt2lNQyTp+MYEXblIFZ6XDsRFx3IEg4Y5gC+FG1r8X&#10;WU7S27yYrC/nswlZk+mkmKXzSZoVt8VlSgqyWj+FADNStoIxru6E4kcFZuTvGD70wqidqEHUh/rk&#10;05GiPyaZxu93SXbCQ0NK0VV4fnKiZSD2jWKQNi09FXKcJz+HH6sMNTj+Y1WiDALzowb8sBkAJWhj&#10;o9kjCMJq4AtYh1cEJq223zDqoSMr7L7uqOUYyXcKRFVkhIQWjgsyneWwsOeWzbmFqhqgKuwxGqdL&#10;P7b9zlixbeGmUcZK34AQGxE18hzVQb7QdTGZwwsR2vp8Hb2e37HFDwAAAP//AwBQSwMEFAAGAAgA&#10;AAAhANxrprTeAAAACQEAAA8AAABkcnMvZG93bnJldi54bWxMj9FOg0AQRd9N/IfNmPhi7FJaSkGW&#10;Rk00vrb2AwZ2C0R2lrDbQv/e8ck+Tu7JnXOL3Wx7cTGj7xwpWC4iEIZqpztqFBy/P563IHxA0tg7&#10;MgquxsOuvL8rMNduor25HEIjuIR8jgraEIZcSl+3xqJfuMEQZyc3Wgx8jo3UI05cbnsZR9FGWuyI&#10;P7Q4mPfW1D+Hs1Vw+pqekmyqPsMx3a83b9illbsq9fgwv76ACGYO/zD86bM6lOxUuTNpL3oFq+Uq&#10;YVTBdg2C8yyNeVvFYJLFIMtC3i4ofwEAAP//AwBQSwECLQAUAAYACAAAACEAtoM4kv4AAADhAQAA&#10;EwAAAAAAAAAAAAAAAAAAAAAAW0NvbnRlbnRfVHlwZXNdLnhtbFBLAQItABQABgAIAAAAIQA4/SH/&#10;1gAAAJQBAAALAAAAAAAAAAAAAAAAAC8BAABfcmVscy8ucmVsc1BLAQItABQABgAIAAAAIQCkZh0X&#10;ggIAAA8FAAAOAAAAAAAAAAAAAAAAAC4CAABkcnMvZTJvRG9jLnhtbFBLAQItABQABgAIAAAAIQDc&#10;a6a03gAAAAkBAAAPAAAAAAAAAAAAAAAAANwEAABkcnMvZG93bnJldi54bWxQSwUGAAAAAAQABADz&#10;AAAA5wUAAAAA&#10;" stroked="f">
                <v:textbox>
                  <w:txbxContent>
                    <w:p w:rsidR="004E2BD9" w:rsidRDefault="004E2BD9" w:rsidP="004E2BD9">
                      <w:pPr>
                        <w:rPr>
                          <w:szCs w:val="28"/>
                        </w:rPr>
                      </w:pPr>
                    </w:p>
                    <w:p w:rsidR="004E2BD9" w:rsidRPr="0098136D" w:rsidRDefault="004E2BD9" w:rsidP="004E2BD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8136D">
                        <w:rPr>
                          <w:b/>
                          <w:bCs/>
                          <w:sz w:val="22"/>
                          <w:szCs w:val="22"/>
                        </w:rPr>
                        <w:t>ООО «Центр «Технологии управления бизнесом»</w:t>
                      </w:r>
                    </w:p>
                    <w:p w:rsidR="004E2BD9" w:rsidRPr="0098136D" w:rsidRDefault="004E2BD9" w:rsidP="004E2BD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43087 г"/>
                        </w:smartTagPr>
                        <w:r w:rsidRPr="0098136D">
                          <w:rPr>
                            <w:b/>
                            <w:bCs/>
                            <w:sz w:val="22"/>
                            <w:szCs w:val="22"/>
                          </w:rPr>
                          <w:t>443087 г</w:t>
                        </w:r>
                      </w:smartTag>
                      <w:r w:rsidRPr="0098136D">
                        <w:rPr>
                          <w:b/>
                          <w:bCs/>
                          <w:sz w:val="22"/>
                          <w:szCs w:val="22"/>
                        </w:rPr>
                        <w:t>. Самара, ул. Стара Загора, 139, оф 92</w:t>
                      </w:r>
                    </w:p>
                    <w:p w:rsidR="004E2BD9" w:rsidRPr="0098136D" w:rsidRDefault="004E2BD9" w:rsidP="004E2BD9">
                      <w:pP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8136D">
                        <w:rPr>
                          <w:b/>
                          <w:bCs/>
                          <w:sz w:val="22"/>
                          <w:szCs w:val="22"/>
                        </w:rPr>
                        <w:t>т</w:t>
                      </w:r>
                      <w:r w:rsidRPr="0098136D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8 (846) 372-00-30,  972-06-40 </w:t>
                      </w:r>
                      <w:r w:rsidRPr="0098136D">
                        <w:rPr>
                          <w:b/>
                          <w:bCs/>
                          <w:sz w:val="22"/>
                          <w:szCs w:val="22"/>
                        </w:rPr>
                        <w:t>т</w:t>
                      </w:r>
                      <w:r w:rsidRPr="0098136D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/</w:t>
                      </w:r>
                      <w:r w:rsidRPr="0098136D">
                        <w:rPr>
                          <w:b/>
                          <w:bCs/>
                          <w:sz w:val="22"/>
                          <w:szCs w:val="22"/>
                        </w:rPr>
                        <w:t>ф</w:t>
                      </w:r>
                      <w:r w:rsidRPr="0098136D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372-00-34, 372-01-13</w:t>
                      </w:r>
                    </w:p>
                    <w:p w:rsidR="004E2BD9" w:rsidRPr="0098136D" w:rsidRDefault="004E2BD9" w:rsidP="004E2BD9">
                      <w:pP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8136D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98136D">
                          <w:rPr>
                            <w:rStyle w:val="a3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tb-center@mail.ru</w:t>
                        </w:r>
                      </w:hyperlink>
                      <w:r w:rsidRPr="0098136D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</w:p>
                    <w:p w:rsidR="00EA12E9" w:rsidRPr="004E2BD9" w:rsidRDefault="00EA12E9" w:rsidP="004E2BD9">
                      <w:pPr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192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BA" w:rsidRPr="00863BA4" w:rsidRDefault="000F6B52" w:rsidP="00BD2D10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863BA4">
        <w:rPr>
          <w:rFonts w:ascii="Times New Roman" w:hAnsi="Times New Roman"/>
          <w:b w:val="0"/>
          <w:i w:val="0"/>
          <w:sz w:val="22"/>
          <w:szCs w:val="22"/>
        </w:rPr>
        <w:t xml:space="preserve">       </w:t>
      </w:r>
      <w:r w:rsidR="00C86E70" w:rsidRPr="00863BA4">
        <w:rPr>
          <w:rFonts w:ascii="Times New Roman" w:hAnsi="Times New Roman"/>
          <w:b w:val="0"/>
          <w:i w:val="0"/>
          <w:sz w:val="22"/>
          <w:szCs w:val="22"/>
        </w:rPr>
        <w:t xml:space="preserve">                                                               </w:t>
      </w:r>
    </w:p>
    <w:p w:rsidR="00BD2D10" w:rsidRPr="00863BA4" w:rsidRDefault="00863BA4" w:rsidP="00863BA4">
      <w:pPr>
        <w:jc w:val="center"/>
        <w:rPr>
          <w:b/>
          <w:sz w:val="30"/>
          <w:szCs w:val="30"/>
        </w:rPr>
      </w:pPr>
      <w:r w:rsidRPr="00863BA4">
        <w:rPr>
          <w:b/>
          <w:sz w:val="30"/>
          <w:szCs w:val="30"/>
        </w:rPr>
        <w:t>ОТВЕТСТВЕННОСТЬ РАБОТОДАТЕЛЯ.</w:t>
      </w:r>
    </w:p>
    <w:p w:rsidR="00863BA4" w:rsidRPr="00863BA4" w:rsidRDefault="00863BA4" w:rsidP="00863BA4">
      <w:pPr>
        <w:jc w:val="center"/>
        <w:rPr>
          <w:b/>
          <w:sz w:val="30"/>
          <w:szCs w:val="30"/>
        </w:rPr>
      </w:pPr>
      <w:r w:rsidRPr="00863BA4">
        <w:rPr>
          <w:b/>
          <w:sz w:val="30"/>
          <w:szCs w:val="30"/>
        </w:rPr>
        <w:t>ЗОНА ВНИМАНИЯ КАДРОВОЙ СЛУЖБЫ.</w:t>
      </w:r>
    </w:p>
    <w:p w:rsidR="00BD2D10" w:rsidRPr="00863BA4" w:rsidRDefault="00BD2D10" w:rsidP="00BD2D10">
      <w:pPr>
        <w:jc w:val="center"/>
        <w:rPr>
          <w:b/>
          <w:sz w:val="26"/>
          <w:szCs w:val="26"/>
        </w:rPr>
      </w:pPr>
      <w:r w:rsidRPr="00863BA4">
        <w:rPr>
          <w:b/>
          <w:sz w:val="26"/>
          <w:szCs w:val="26"/>
        </w:rPr>
        <w:t>консультационный семинар</w:t>
      </w:r>
      <w:r w:rsidR="008748BC" w:rsidRPr="00863BA4">
        <w:rPr>
          <w:b/>
          <w:sz w:val="26"/>
          <w:szCs w:val="26"/>
        </w:rPr>
        <w:t xml:space="preserve"> в Самаре для кадровиков и юристов</w:t>
      </w:r>
    </w:p>
    <w:p w:rsidR="00BD2D10" w:rsidRPr="00863BA4" w:rsidRDefault="00863BA4" w:rsidP="00BD2D10">
      <w:pPr>
        <w:spacing w:line="360" w:lineRule="auto"/>
        <w:jc w:val="center"/>
        <w:rPr>
          <w:b/>
          <w:sz w:val="30"/>
          <w:szCs w:val="30"/>
        </w:rPr>
      </w:pPr>
      <w:r w:rsidRPr="00863BA4">
        <w:rPr>
          <w:b/>
          <w:sz w:val="30"/>
          <w:szCs w:val="30"/>
        </w:rPr>
        <w:t>22 апреля 2016</w:t>
      </w:r>
      <w:r w:rsidR="00BD2D10" w:rsidRPr="00863BA4">
        <w:rPr>
          <w:b/>
          <w:sz w:val="30"/>
          <w:szCs w:val="30"/>
        </w:rPr>
        <w:t xml:space="preserve"> года</w:t>
      </w:r>
    </w:p>
    <w:p w:rsidR="00862F87" w:rsidRPr="001763E3" w:rsidRDefault="00BD2D10" w:rsidP="003B5B57">
      <w:pPr>
        <w:spacing w:line="312" w:lineRule="auto"/>
        <w:jc w:val="both"/>
      </w:pPr>
      <w:r w:rsidRPr="001763E3">
        <w:rPr>
          <w:i/>
        </w:rPr>
        <w:t xml:space="preserve">        </w:t>
      </w:r>
      <w:r w:rsidRPr="001763E3">
        <w:t xml:space="preserve">Семинар </w:t>
      </w:r>
      <w:r w:rsidR="00B20214" w:rsidRPr="001763E3">
        <w:t>проводит</w:t>
      </w:r>
      <w:r w:rsidR="001763E3">
        <w:rPr>
          <w:b/>
        </w:rPr>
        <w:t xml:space="preserve"> Галина Евгеньевна ЕНЮТИНА</w:t>
      </w:r>
      <w:r w:rsidRPr="001763E3">
        <w:rPr>
          <w:b/>
        </w:rPr>
        <w:t xml:space="preserve"> </w:t>
      </w:r>
      <w:r w:rsidRPr="001763E3">
        <w:t>(г. Москва)</w:t>
      </w:r>
      <w:r w:rsidRPr="001763E3">
        <w:rPr>
          <w:i/>
        </w:rPr>
        <w:t xml:space="preserve"> –</w:t>
      </w:r>
      <w:r w:rsidR="001763E3">
        <w:t xml:space="preserve"> управляющий партнер и заместитель генерального директора известной юридической консалтинговой компании, член профессиональной Ассоциации «Юристы за трудовые права», практикующий юрист с большим стажем работы.</w:t>
      </w:r>
      <w:r w:rsidR="00DB7A34" w:rsidRPr="001763E3">
        <w:rPr>
          <w:i/>
        </w:rPr>
        <w:t xml:space="preserve"> </w:t>
      </w:r>
    </w:p>
    <w:p w:rsidR="00863BA4" w:rsidRDefault="001763E3" w:rsidP="00863BA4">
      <w:pPr>
        <w:pStyle w:val="2"/>
        <w:spacing w:before="0" w:after="0"/>
        <w:ind w:hanging="426"/>
        <w:jc w:val="center"/>
        <w:rPr>
          <w:rFonts w:ascii="Times New Roman" w:hAnsi="Times New Roman"/>
          <w:i w:val="0"/>
          <w:sz w:val="20"/>
          <w:szCs w:val="20"/>
        </w:rPr>
      </w:pPr>
      <w:r w:rsidRPr="008748BC">
        <w:rPr>
          <w:rFonts w:ascii="Times New Roman" w:hAnsi="Times New Roman"/>
          <w:i w:val="0"/>
          <w:sz w:val="20"/>
          <w:szCs w:val="20"/>
        </w:rPr>
        <w:t>ПРОГРАММА</w:t>
      </w:r>
      <w:r w:rsidR="00BD2D10" w:rsidRPr="008748BC">
        <w:rPr>
          <w:rFonts w:ascii="Times New Roman" w:hAnsi="Times New Roman"/>
          <w:i w:val="0"/>
          <w:sz w:val="20"/>
          <w:szCs w:val="20"/>
        </w:rPr>
        <w:t xml:space="preserve"> СЕМИНАРА:</w:t>
      </w:r>
    </w:p>
    <w:p w:rsidR="00863BA4" w:rsidRPr="00863BA4" w:rsidRDefault="00863BA4" w:rsidP="00863BA4"/>
    <w:p w:rsidR="00863BA4" w:rsidRPr="00863BA4" w:rsidRDefault="00863BA4" w:rsidP="00863BA4">
      <w:pPr>
        <w:widowControl w:val="0"/>
        <w:suppressAutoHyphens/>
        <w:spacing w:line="360" w:lineRule="auto"/>
        <w:jc w:val="both"/>
        <w:rPr>
          <w:b/>
        </w:rPr>
      </w:pPr>
      <w:r w:rsidRPr="00863BA4">
        <w:rPr>
          <w:b/>
        </w:rPr>
        <w:t>Материальная ответственность работодателя: ошибки, которые могут стоить денег</w:t>
      </w:r>
    </w:p>
    <w:p w:rsidR="00863BA4" w:rsidRDefault="00863BA4" w:rsidP="00863BA4">
      <w:pPr>
        <w:spacing w:line="360" w:lineRule="auto"/>
        <w:jc w:val="both"/>
      </w:pPr>
      <w:r>
        <w:t>Ответственность за неправильное оформление трудовых отношений и кадровый документооборот: неочевидные нюансы. Какие недочеты в оформлении кадровых документов могут повлечь финансовые и налоговые риски для работодателя. Типичные ошибки. Примеры из судебной практики. Исчисление сроков давности привлечения к ответственности и порядок их применения. Установление ответственности работодателя в трудовом или коллективном договоре: когда это выгодно, минусы и плюсы. Изменения в процедуре доказывания наличия фактических трудовых отношений (презумпция вины работодателя). Материальная ответственность работников кадровых служб за неправомерный допуск лица к исполнению трудовых обязанностей (ст. 67.1 ТК РФ): основания и порядок привлечения. Новая редакция ст. 181.1 ТК РФ: защита работодателя от злоупотреблений со стороны работников.</w:t>
      </w:r>
    </w:p>
    <w:p w:rsidR="00863BA4" w:rsidRPr="00863BA4" w:rsidRDefault="00863BA4" w:rsidP="00863BA4">
      <w:pPr>
        <w:widowControl w:val="0"/>
        <w:suppressAutoHyphens/>
        <w:spacing w:line="360" w:lineRule="auto"/>
        <w:jc w:val="both"/>
        <w:rPr>
          <w:b/>
        </w:rPr>
      </w:pPr>
      <w:r w:rsidRPr="00863BA4">
        <w:rPr>
          <w:b/>
        </w:rPr>
        <w:t>Работа над ошибками: как грамотно исправить допущенные нарушения</w:t>
      </w:r>
    </w:p>
    <w:p w:rsidR="00863BA4" w:rsidRPr="00863BA4" w:rsidRDefault="00863BA4" w:rsidP="00863BA4">
      <w:pPr>
        <w:spacing w:line="360" w:lineRule="auto"/>
        <w:jc w:val="both"/>
      </w:pPr>
      <w:r>
        <w:t xml:space="preserve">Формулировки трудового договора и локальных актов, «страхующие» работодателя от привлечения к ответственности. Материальная ответственность работодателя за несвоевременную выплату заработной платы: случаи приостановления работником исполнения трудовых обязанностей в рамках процедуры самозащиты своих прав. Порядок исправления ошибок  в процессе трудового спора. Особенности восстановления прав работника по спорам о признании трудовых отношений. Уменьшение издержек работодателя в случае оспаривания работником увольнения в суде. Предотвращение жалоб работника в ГИТ, прокуратуру, суд. </w:t>
      </w:r>
    </w:p>
    <w:p w:rsidR="00863BA4" w:rsidRPr="00863BA4" w:rsidRDefault="00863BA4" w:rsidP="00863BA4">
      <w:pPr>
        <w:widowControl w:val="0"/>
        <w:suppressAutoHyphens/>
        <w:spacing w:line="360" w:lineRule="auto"/>
        <w:jc w:val="both"/>
        <w:rPr>
          <w:b/>
          <w:color w:val="000000"/>
        </w:rPr>
      </w:pPr>
      <w:r w:rsidRPr="00863BA4">
        <w:rPr>
          <w:b/>
        </w:rPr>
        <w:t>Административная ответственность работодателя. Новые основания и порядок привлечения работодателя к административ</w:t>
      </w:r>
      <w:r>
        <w:rPr>
          <w:b/>
        </w:rPr>
        <w:t>ной ответственности с 01.01.2016</w:t>
      </w:r>
      <w:r w:rsidRPr="00863BA4">
        <w:rPr>
          <w:b/>
        </w:rPr>
        <w:t xml:space="preserve"> г.</w:t>
      </w:r>
      <w:r w:rsidRPr="00863BA4">
        <w:rPr>
          <w:b/>
          <w:color w:val="000000"/>
        </w:rPr>
        <w:t xml:space="preserve">  </w:t>
      </w:r>
    </w:p>
    <w:p w:rsidR="00863BA4" w:rsidRDefault="00863BA4" w:rsidP="00863BA4">
      <w:pPr>
        <w:spacing w:line="360" w:lineRule="auto"/>
        <w:jc w:val="both"/>
      </w:pPr>
      <w:r>
        <w:t xml:space="preserve">Новые основания для привлечения работодателей к административной ответственности за нарушение законодательства о труде согласно Федеральным законам N 421-ФЗ, N 333-ФЗ и др. Изменения в порядке привлечения работодателя к административной ответственности. Правовые основания для персональной административной ответственности руководителя и работников </w:t>
      </w:r>
    </w:p>
    <w:p w:rsidR="00863BA4" w:rsidRDefault="00863BA4" w:rsidP="00863BA4">
      <w:pPr>
        <w:spacing w:line="360" w:lineRule="auto"/>
        <w:jc w:val="both"/>
      </w:pPr>
    </w:p>
    <w:p w:rsidR="00863BA4" w:rsidRPr="00863BA4" w:rsidRDefault="00863BA4" w:rsidP="00863BA4">
      <w:pPr>
        <w:spacing w:line="360" w:lineRule="auto"/>
        <w:jc w:val="both"/>
      </w:pPr>
      <w:r>
        <w:t xml:space="preserve">кадровых служб. Использование работниками аудио- и видеозаписей в качестве фиксации нарушений и их оценка проверяющими органами. </w:t>
      </w:r>
    </w:p>
    <w:p w:rsidR="00863BA4" w:rsidRPr="00863BA4" w:rsidRDefault="00863BA4" w:rsidP="00863BA4">
      <w:pPr>
        <w:widowControl w:val="0"/>
        <w:suppressAutoHyphens/>
        <w:spacing w:line="360" w:lineRule="auto"/>
        <w:jc w:val="both"/>
        <w:rPr>
          <w:b/>
        </w:rPr>
      </w:pPr>
      <w:r w:rsidRPr="00863BA4">
        <w:rPr>
          <w:b/>
          <w:color w:val="000000"/>
        </w:rPr>
        <w:t xml:space="preserve">Как предотвратить привлечение организации и руководителя </w:t>
      </w:r>
      <w:r>
        <w:rPr>
          <w:b/>
          <w:color w:val="000000"/>
        </w:rPr>
        <w:t xml:space="preserve">к </w:t>
      </w:r>
      <w:r w:rsidRPr="00863BA4">
        <w:rPr>
          <w:b/>
          <w:color w:val="000000"/>
        </w:rPr>
        <w:t>административной ответственности</w:t>
      </w:r>
    </w:p>
    <w:p w:rsidR="00863BA4" w:rsidRDefault="00863BA4" w:rsidP="00863BA4">
      <w:pPr>
        <w:spacing w:line="360" w:lineRule="auto"/>
        <w:jc w:val="both"/>
      </w:pPr>
      <w:r>
        <w:t xml:space="preserve">Работа с запросами ГИТ в ходе внеплановых проверок. Эффективное оспаривание работодателем предписаний и постановлений ГИТ: процедура и сроки. Основные правила грамотной защиты интересов работодателя.   </w:t>
      </w:r>
    </w:p>
    <w:p w:rsidR="00863BA4" w:rsidRPr="00863BA4" w:rsidRDefault="00863BA4" w:rsidP="00863BA4">
      <w:pPr>
        <w:widowControl w:val="0"/>
        <w:suppressAutoHyphens/>
        <w:spacing w:line="360" w:lineRule="auto"/>
        <w:jc w:val="both"/>
        <w:rPr>
          <w:b/>
        </w:rPr>
      </w:pPr>
      <w:r w:rsidRPr="00863BA4">
        <w:rPr>
          <w:b/>
        </w:rPr>
        <w:t>Быстрое увольнение конфликтного работника: грамотный алгорит</w:t>
      </w:r>
      <w:r>
        <w:rPr>
          <w:b/>
        </w:rPr>
        <w:t>м</w:t>
      </w:r>
      <w:r w:rsidRPr="00863BA4">
        <w:rPr>
          <w:b/>
        </w:rPr>
        <w:t xml:space="preserve"> увольнения</w:t>
      </w:r>
      <w:r>
        <w:rPr>
          <w:b/>
        </w:rPr>
        <w:t>. Как подготовиться на все 100%</w:t>
      </w:r>
      <w:r w:rsidRPr="00863BA4">
        <w:rPr>
          <w:b/>
        </w:rPr>
        <w:t xml:space="preserve"> </w:t>
      </w:r>
    </w:p>
    <w:p w:rsidR="00863BA4" w:rsidRDefault="00863BA4" w:rsidP="00863BA4">
      <w:pPr>
        <w:spacing w:line="360" w:lineRule="auto"/>
        <w:jc w:val="both"/>
      </w:pPr>
      <w:r>
        <w:t>Выбор основания для увольнения. Переход от увольнения по инициативе работодателя к увольнению по иным основаниям, в том числе «по соглашению сторон». Особенности увольнения конфликтных работников и работников, имеющих иммунитет от увольнения. Составление  «дерева» сценариев увольнения и технологии управления увольнением кадровой службой организации. «Ловушки», применяемые работодателями. Применение института «злоупотребления правом» в судебной практике.</w:t>
      </w:r>
    </w:p>
    <w:p w:rsidR="00863BA4" w:rsidRPr="00863BA4" w:rsidRDefault="00863BA4" w:rsidP="00863BA4">
      <w:pPr>
        <w:widowControl w:val="0"/>
        <w:suppressAutoHyphens/>
        <w:spacing w:line="360" w:lineRule="auto"/>
        <w:jc w:val="both"/>
        <w:rPr>
          <w:b/>
        </w:rPr>
      </w:pPr>
      <w:r w:rsidRPr="00863BA4">
        <w:rPr>
          <w:b/>
        </w:rPr>
        <w:t xml:space="preserve">Работник </w:t>
      </w:r>
      <w:r w:rsidRPr="00863BA4">
        <w:rPr>
          <w:b/>
          <w:lang w:val="en-US"/>
        </w:rPr>
        <w:t>VS</w:t>
      </w:r>
      <w:r w:rsidRPr="00863BA4">
        <w:rPr>
          <w:b/>
        </w:rPr>
        <w:t xml:space="preserve"> работодателя: вопросы доказывания. Оценка судом позиций сторон. Эффективные стратегии работодателя в суде:</w:t>
      </w:r>
      <w:r>
        <w:rPr>
          <w:b/>
        </w:rPr>
        <w:t xml:space="preserve"> о чем не знают многие юристы</w:t>
      </w:r>
    </w:p>
    <w:p w:rsidR="00863BA4" w:rsidRDefault="00863BA4" w:rsidP="00863BA4">
      <w:pPr>
        <w:spacing w:line="360" w:lineRule="auto"/>
        <w:jc w:val="both"/>
      </w:pPr>
      <w:r>
        <w:t>Бремя доказывания: как перебросить шар на сторону работника, и в каких случаях это выгодно сделать. Нюансы вызова и допроса свидетелей: интересные расстановки и манипуляции на стадии заявления ходатайств о вызове свидетелей и в ходе их допроса. Приемы, используемые работниками и работодателями для защиты своих интересов. Что делать работодателю в целях предотвращения допроса ненужных свидетелей. Обзор успешных стратегий.</w:t>
      </w:r>
    </w:p>
    <w:p w:rsidR="00863BA4" w:rsidRPr="00863BA4" w:rsidRDefault="00863BA4" w:rsidP="00863BA4">
      <w:pPr>
        <w:spacing w:line="360" w:lineRule="auto"/>
        <w:jc w:val="both"/>
        <w:rPr>
          <w:b/>
        </w:rPr>
      </w:pPr>
      <w:r w:rsidRPr="00863BA4">
        <w:rPr>
          <w:b/>
        </w:rPr>
        <w:t xml:space="preserve">Ответы на вопросы участников. </w:t>
      </w:r>
    </w:p>
    <w:p w:rsidR="001763E3" w:rsidRDefault="001763E3" w:rsidP="008748BC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BD2D10" w:rsidRPr="008748BC" w:rsidRDefault="00DB7A34" w:rsidP="00BD2D10">
      <w:pPr>
        <w:ind w:hanging="426"/>
        <w:jc w:val="both"/>
      </w:pPr>
      <w:r w:rsidRPr="008748BC">
        <w:rPr>
          <w:b/>
        </w:rPr>
        <w:t xml:space="preserve">       </w:t>
      </w:r>
      <w:r w:rsidR="00BD2D10" w:rsidRPr="008748BC">
        <w:rPr>
          <w:b/>
        </w:rPr>
        <w:t xml:space="preserve">Время проведения: </w:t>
      </w:r>
      <w:r w:rsidR="008748BC">
        <w:t>с 9.00 до 16.3</w:t>
      </w:r>
      <w:r w:rsidR="00BD2D10" w:rsidRPr="008748BC">
        <w:t xml:space="preserve">0 </w:t>
      </w:r>
    </w:p>
    <w:p w:rsidR="00863BA4" w:rsidRDefault="00BD2D10" w:rsidP="00BD2D10">
      <w:pPr>
        <w:ind w:hanging="426"/>
        <w:jc w:val="both"/>
        <w:rPr>
          <w:color w:val="000000"/>
        </w:rPr>
      </w:pPr>
      <w:r w:rsidRPr="008748BC">
        <w:rPr>
          <w:b/>
          <w:color w:val="000000"/>
        </w:rPr>
        <w:t xml:space="preserve">      </w:t>
      </w:r>
      <w:r w:rsidR="00DB7A34" w:rsidRPr="008748BC">
        <w:rPr>
          <w:b/>
          <w:color w:val="000000"/>
        </w:rPr>
        <w:t xml:space="preserve"> </w:t>
      </w:r>
      <w:r w:rsidRPr="008748BC">
        <w:rPr>
          <w:b/>
          <w:color w:val="000000"/>
        </w:rPr>
        <w:t xml:space="preserve">Стоимость участия: </w:t>
      </w:r>
      <w:r w:rsidRPr="008748BC">
        <w:rPr>
          <w:color w:val="000000"/>
        </w:rPr>
        <w:t xml:space="preserve"> </w:t>
      </w:r>
      <w:r w:rsidR="00863BA4">
        <w:rPr>
          <w:b/>
          <w:color w:val="000000"/>
        </w:rPr>
        <w:t>7</w:t>
      </w:r>
      <w:r w:rsidR="008748BC">
        <w:rPr>
          <w:b/>
          <w:color w:val="000000"/>
        </w:rPr>
        <w:t xml:space="preserve"> 9</w:t>
      </w:r>
      <w:r w:rsidRPr="008748BC">
        <w:rPr>
          <w:b/>
          <w:color w:val="000000"/>
        </w:rPr>
        <w:t>00</w:t>
      </w:r>
      <w:r w:rsidRPr="008748BC">
        <w:rPr>
          <w:color w:val="000000"/>
        </w:rPr>
        <w:t xml:space="preserve"> руб (НДС не облагается).</w:t>
      </w:r>
    </w:p>
    <w:p w:rsidR="00DB7A34" w:rsidRPr="008748BC" w:rsidRDefault="00863BA4" w:rsidP="00BD2D10">
      <w:pPr>
        <w:ind w:hanging="426"/>
        <w:jc w:val="both"/>
        <w:rPr>
          <w:color w:val="000000"/>
        </w:rPr>
      </w:pPr>
      <w:r>
        <w:rPr>
          <w:color w:val="000000"/>
        </w:rPr>
        <w:t xml:space="preserve">       При подаче заявки </w:t>
      </w:r>
      <w:r w:rsidRPr="00863BA4">
        <w:rPr>
          <w:b/>
          <w:color w:val="000000"/>
        </w:rPr>
        <w:t>до 1 апреля</w:t>
      </w:r>
      <w:r>
        <w:rPr>
          <w:color w:val="000000"/>
        </w:rPr>
        <w:t xml:space="preserve"> участник получает </w:t>
      </w:r>
      <w:r w:rsidRPr="00863BA4">
        <w:rPr>
          <w:b/>
          <w:color w:val="000000"/>
        </w:rPr>
        <w:t>10%-ную скидку</w:t>
      </w:r>
      <w:r w:rsidR="0084628C">
        <w:rPr>
          <w:b/>
          <w:color w:val="000000"/>
        </w:rPr>
        <w:t>.</w:t>
      </w:r>
      <w:r w:rsidR="00BD2D10" w:rsidRPr="008748BC">
        <w:rPr>
          <w:color w:val="000000"/>
        </w:rPr>
        <w:t xml:space="preserve"> </w:t>
      </w:r>
    </w:p>
    <w:p w:rsidR="00BD2D10" w:rsidRPr="008748BC" w:rsidRDefault="00B62112" w:rsidP="00B62112">
      <w:pPr>
        <w:ind w:hanging="426"/>
        <w:jc w:val="both"/>
      </w:pPr>
      <w:r>
        <w:rPr>
          <w:color w:val="000000"/>
        </w:rPr>
        <w:t xml:space="preserve">       </w:t>
      </w:r>
      <w:r w:rsidR="00BD2D10" w:rsidRPr="008748BC">
        <w:t>Участники семинара будут обеспечены раздаточным авторским материалом, на семинаре организовано питание, выдается именной сертификат об участии.</w:t>
      </w:r>
    </w:p>
    <w:p w:rsidR="00862F87" w:rsidRPr="008748BC" w:rsidRDefault="00862F87" w:rsidP="00BD2D10"/>
    <w:sectPr w:rsidR="00862F87" w:rsidRPr="008748BC" w:rsidSect="00863BA4">
      <w:pgSz w:w="11906" w:h="16838"/>
      <w:pgMar w:top="0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76" w:rsidRDefault="00393976" w:rsidP="00BC5B2B">
      <w:r>
        <w:separator/>
      </w:r>
    </w:p>
  </w:endnote>
  <w:endnote w:type="continuationSeparator" w:id="0">
    <w:p w:rsidR="00393976" w:rsidRDefault="00393976" w:rsidP="00BC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76" w:rsidRDefault="00393976" w:rsidP="00BC5B2B">
      <w:r>
        <w:separator/>
      </w:r>
    </w:p>
  </w:footnote>
  <w:footnote w:type="continuationSeparator" w:id="0">
    <w:p w:rsidR="00393976" w:rsidRDefault="00393976" w:rsidP="00BC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1C81773"/>
    <w:multiLevelType w:val="hybridMultilevel"/>
    <w:tmpl w:val="CC823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2A04D7"/>
    <w:multiLevelType w:val="multilevel"/>
    <w:tmpl w:val="F3F8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2E14C2"/>
    <w:multiLevelType w:val="multilevel"/>
    <w:tmpl w:val="227A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0365BA"/>
    <w:multiLevelType w:val="multilevel"/>
    <w:tmpl w:val="CF1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96472E"/>
    <w:multiLevelType w:val="multilevel"/>
    <w:tmpl w:val="E51A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02153A"/>
    <w:multiLevelType w:val="multilevel"/>
    <w:tmpl w:val="FE36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C954FA"/>
    <w:multiLevelType w:val="hybridMultilevel"/>
    <w:tmpl w:val="6EBC88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7555B98"/>
    <w:multiLevelType w:val="multilevel"/>
    <w:tmpl w:val="35F0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147669"/>
    <w:multiLevelType w:val="hybridMultilevel"/>
    <w:tmpl w:val="DBD8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263DC"/>
    <w:multiLevelType w:val="multilevel"/>
    <w:tmpl w:val="9D72C8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DE0541"/>
    <w:multiLevelType w:val="multilevel"/>
    <w:tmpl w:val="8EFC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625D8"/>
    <w:multiLevelType w:val="hybridMultilevel"/>
    <w:tmpl w:val="1134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3324F"/>
    <w:multiLevelType w:val="multilevel"/>
    <w:tmpl w:val="86A2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261C75"/>
    <w:multiLevelType w:val="hybridMultilevel"/>
    <w:tmpl w:val="C24EB1FE"/>
    <w:lvl w:ilvl="0" w:tplc="0D3E4248">
      <w:start w:val="1"/>
      <w:numFmt w:val="bullet"/>
      <w:lvlText w:val="―"/>
      <w:lvlJc w:val="left"/>
      <w:pPr>
        <w:tabs>
          <w:tab w:val="num" w:pos="1680"/>
        </w:tabs>
        <w:ind w:left="1680" w:hanging="360"/>
      </w:pPr>
      <w:rPr>
        <w:rFonts w:ascii="Verdana" w:hAnsi="Verdana" w:hint="default"/>
      </w:rPr>
    </w:lvl>
    <w:lvl w:ilvl="1" w:tplc="822C54FC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>
    <w:nsid w:val="44FE0925"/>
    <w:multiLevelType w:val="hybridMultilevel"/>
    <w:tmpl w:val="E7543374"/>
    <w:lvl w:ilvl="0" w:tplc="4F725E08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1">
    <w:nsid w:val="4AA567BB"/>
    <w:multiLevelType w:val="hybridMultilevel"/>
    <w:tmpl w:val="989E8314"/>
    <w:lvl w:ilvl="0" w:tplc="0BCCE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063B0"/>
    <w:multiLevelType w:val="hybridMultilevel"/>
    <w:tmpl w:val="2588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F4530"/>
    <w:multiLevelType w:val="multilevel"/>
    <w:tmpl w:val="03BE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B87263"/>
    <w:multiLevelType w:val="hybridMultilevel"/>
    <w:tmpl w:val="BB2E570C"/>
    <w:lvl w:ilvl="0" w:tplc="822C54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3E424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D16D7"/>
    <w:multiLevelType w:val="hybridMultilevel"/>
    <w:tmpl w:val="D110DF64"/>
    <w:lvl w:ilvl="0" w:tplc="0BCCE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725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2" w:tplc="0BCCE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4F725E0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</w:rPr>
    </w:lvl>
    <w:lvl w:ilvl="4" w:tplc="0BCCE0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4F725E0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 w:val="0"/>
      </w:rPr>
    </w:lvl>
    <w:lvl w:ilvl="6" w:tplc="0BCCE0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F725E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b/>
        <w:i w:val="0"/>
      </w:rPr>
    </w:lvl>
    <w:lvl w:ilvl="8" w:tplc="0BCCE00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26">
    <w:nsid w:val="644C0E0C"/>
    <w:multiLevelType w:val="hybridMultilevel"/>
    <w:tmpl w:val="3A1C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B595A"/>
    <w:multiLevelType w:val="hybridMultilevel"/>
    <w:tmpl w:val="1202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B79E5"/>
    <w:multiLevelType w:val="hybridMultilevel"/>
    <w:tmpl w:val="464E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A3A2F"/>
    <w:multiLevelType w:val="hybridMultilevel"/>
    <w:tmpl w:val="FFFC3418"/>
    <w:lvl w:ilvl="0" w:tplc="0BCCE0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F725E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2" w:tplc="0BCCE0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23228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745C432D"/>
    <w:multiLevelType w:val="multilevel"/>
    <w:tmpl w:val="B5FC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D02370"/>
    <w:multiLevelType w:val="hybridMultilevel"/>
    <w:tmpl w:val="85163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F612ED"/>
    <w:multiLevelType w:val="hybridMultilevel"/>
    <w:tmpl w:val="408A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D63B97"/>
    <w:multiLevelType w:val="hybridMultilevel"/>
    <w:tmpl w:val="907C4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370B8"/>
    <w:multiLevelType w:val="hybridMultilevel"/>
    <w:tmpl w:val="1496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0"/>
  </w:num>
  <w:num w:numId="4">
    <w:abstractNumId w:val="20"/>
  </w:num>
  <w:num w:numId="5">
    <w:abstractNumId w:val="29"/>
  </w:num>
  <w:num w:numId="6">
    <w:abstractNumId w:val="25"/>
  </w:num>
  <w:num w:numId="7">
    <w:abstractNumId w:val="21"/>
  </w:num>
  <w:num w:numId="8">
    <w:abstractNumId w:val="19"/>
  </w:num>
  <w:num w:numId="9">
    <w:abstractNumId w:val="24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3"/>
  </w:num>
  <w:num w:numId="20">
    <w:abstractNumId w:val="31"/>
  </w:num>
  <w:num w:numId="21">
    <w:abstractNumId w:val="9"/>
  </w:num>
  <w:num w:numId="22">
    <w:abstractNumId w:val="18"/>
  </w:num>
  <w:num w:numId="23">
    <w:abstractNumId w:val="23"/>
  </w:num>
  <w:num w:numId="24">
    <w:abstractNumId w:val="6"/>
  </w:num>
  <w:num w:numId="25">
    <w:abstractNumId w:val="14"/>
  </w:num>
  <w:num w:numId="26">
    <w:abstractNumId w:val="28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35"/>
  </w:num>
  <w:num w:numId="33">
    <w:abstractNumId w:val="17"/>
  </w:num>
  <w:num w:numId="34">
    <w:abstractNumId w:val="22"/>
  </w:num>
  <w:num w:numId="35">
    <w:abstractNumId w:val="27"/>
  </w:num>
  <w:num w:numId="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FA"/>
    <w:rsid w:val="00006153"/>
    <w:rsid w:val="00044842"/>
    <w:rsid w:val="000675E3"/>
    <w:rsid w:val="00072FA1"/>
    <w:rsid w:val="00086FFF"/>
    <w:rsid w:val="000912C3"/>
    <w:rsid w:val="000914FA"/>
    <w:rsid w:val="00091E55"/>
    <w:rsid w:val="000C6606"/>
    <w:rsid w:val="000E0CE6"/>
    <w:rsid w:val="000F6B52"/>
    <w:rsid w:val="00104200"/>
    <w:rsid w:val="00106F02"/>
    <w:rsid w:val="00112923"/>
    <w:rsid w:val="001142D8"/>
    <w:rsid w:val="001179B3"/>
    <w:rsid w:val="001307DD"/>
    <w:rsid w:val="00146405"/>
    <w:rsid w:val="001763E3"/>
    <w:rsid w:val="00193939"/>
    <w:rsid w:val="001A3C60"/>
    <w:rsid w:val="001E5783"/>
    <w:rsid w:val="002055AD"/>
    <w:rsid w:val="00210E02"/>
    <w:rsid w:val="00223056"/>
    <w:rsid w:val="00233898"/>
    <w:rsid w:val="002662BC"/>
    <w:rsid w:val="00277B94"/>
    <w:rsid w:val="002A2CCE"/>
    <w:rsid w:val="002A6040"/>
    <w:rsid w:val="002A6AF8"/>
    <w:rsid w:val="002B6B43"/>
    <w:rsid w:val="002B73A2"/>
    <w:rsid w:val="002E7A66"/>
    <w:rsid w:val="002F0932"/>
    <w:rsid w:val="002F6419"/>
    <w:rsid w:val="00310A7E"/>
    <w:rsid w:val="00332CEA"/>
    <w:rsid w:val="00346E5C"/>
    <w:rsid w:val="003563C8"/>
    <w:rsid w:val="00393976"/>
    <w:rsid w:val="00396D9E"/>
    <w:rsid w:val="003A18C4"/>
    <w:rsid w:val="003B5B57"/>
    <w:rsid w:val="004531B4"/>
    <w:rsid w:val="00461472"/>
    <w:rsid w:val="00485165"/>
    <w:rsid w:val="004B65DB"/>
    <w:rsid w:val="004D040D"/>
    <w:rsid w:val="004E2BD9"/>
    <w:rsid w:val="0051433C"/>
    <w:rsid w:val="00561957"/>
    <w:rsid w:val="00564971"/>
    <w:rsid w:val="005774CC"/>
    <w:rsid w:val="005A75FF"/>
    <w:rsid w:val="005B7B64"/>
    <w:rsid w:val="005C72C4"/>
    <w:rsid w:val="005E7052"/>
    <w:rsid w:val="005E746E"/>
    <w:rsid w:val="00604FEA"/>
    <w:rsid w:val="00607841"/>
    <w:rsid w:val="00622007"/>
    <w:rsid w:val="00632EF5"/>
    <w:rsid w:val="00633F3A"/>
    <w:rsid w:val="00641CB4"/>
    <w:rsid w:val="006448DE"/>
    <w:rsid w:val="00691474"/>
    <w:rsid w:val="00693772"/>
    <w:rsid w:val="006960C9"/>
    <w:rsid w:val="006A2FF5"/>
    <w:rsid w:val="006F5F9D"/>
    <w:rsid w:val="007133D4"/>
    <w:rsid w:val="00713FE9"/>
    <w:rsid w:val="00716F88"/>
    <w:rsid w:val="00721B36"/>
    <w:rsid w:val="007564B3"/>
    <w:rsid w:val="007705B4"/>
    <w:rsid w:val="0077140C"/>
    <w:rsid w:val="00774D6C"/>
    <w:rsid w:val="00780800"/>
    <w:rsid w:val="0078391D"/>
    <w:rsid w:val="00794237"/>
    <w:rsid w:val="007A69D2"/>
    <w:rsid w:val="007E37DF"/>
    <w:rsid w:val="007E5509"/>
    <w:rsid w:val="008269FA"/>
    <w:rsid w:val="00835C27"/>
    <w:rsid w:val="0084628C"/>
    <w:rsid w:val="00862F87"/>
    <w:rsid w:val="00863BA4"/>
    <w:rsid w:val="00871809"/>
    <w:rsid w:val="008738D7"/>
    <w:rsid w:val="008748BC"/>
    <w:rsid w:val="008D38B5"/>
    <w:rsid w:val="00902C4D"/>
    <w:rsid w:val="0090441B"/>
    <w:rsid w:val="0091401D"/>
    <w:rsid w:val="00921918"/>
    <w:rsid w:val="009315D9"/>
    <w:rsid w:val="0097318D"/>
    <w:rsid w:val="0098136D"/>
    <w:rsid w:val="00994437"/>
    <w:rsid w:val="009A1AD7"/>
    <w:rsid w:val="009E25A1"/>
    <w:rsid w:val="009F145A"/>
    <w:rsid w:val="00A01BDA"/>
    <w:rsid w:val="00A02A0B"/>
    <w:rsid w:val="00A23082"/>
    <w:rsid w:val="00A44E9B"/>
    <w:rsid w:val="00A64F40"/>
    <w:rsid w:val="00A7189A"/>
    <w:rsid w:val="00A915DD"/>
    <w:rsid w:val="00A93BBF"/>
    <w:rsid w:val="00AA4AE9"/>
    <w:rsid w:val="00AB7128"/>
    <w:rsid w:val="00AC4AA1"/>
    <w:rsid w:val="00AF600D"/>
    <w:rsid w:val="00AF67F5"/>
    <w:rsid w:val="00B20214"/>
    <w:rsid w:val="00B307A3"/>
    <w:rsid w:val="00B317D1"/>
    <w:rsid w:val="00B412FC"/>
    <w:rsid w:val="00B615AA"/>
    <w:rsid w:val="00B62112"/>
    <w:rsid w:val="00B642EF"/>
    <w:rsid w:val="00B70432"/>
    <w:rsid w:val="00BB4C66"/>
    <w:rsid w:val="00BB4DB6"/>
    <w:rsid w:val="00BB773A"/>
    <w:rsid w:val="00BC5B2B"/>
    <w:rsid w:val="00BD2D10"/>
    <w:rsid w:val="00BE779F"/>
    <w:rsid w:val="00BF2393"/>
    <w:rsid w:val="00C03A81"/>
    <w:rsid w:val="00C16884"/>
    <w:rsid w:val="00C258BB"/>
    <w:rsid w:val="00C33E70"/>
    <w:rsid w:val="00C413F5"/>
    <w:rsid w:val="00C43FC0"/>
    <w:rsid w:val="00C516FE"/>
    <w:rsid w:val="00C63FE8"/>
    <w:rsid w:val="00C674BC"/>
    <w:rsid w:val="00C84DFB"/>
    <w:rsid w:val="00C86E70"/>
    <w:rsid w:val="00CF2138"/>
    <w:rsid w:val="00CF6ADE"/>
    <w:rsid w:val="00D151BA"/>
    <w:rsid w:val="00D21E97"/>
    <w:rsid w:val="00D2642F"/>
    <w:rsid w:val="00D36706"/>
    <w:rsid w:val="00D54657"/>
    <w:rsid w:val="00D554F8"/>
    <w:rsid w:val="00D72E1B"/>
    <w:rsid w:val="00DB08E5"/>
    <w:rsid w:val="00DB25E0"/>
    <w:rsid w:val="00DB7A34"/>
    <w:rsid w:val="00DC3938"/>
    <w:rsid w:val="00DC3E12"/>
    <w:rsid w:val="00DE0C0A"/>
    <w:rsid w:val="00E01FDD"/>
    <w:rsid w:val="00E15753"/>
    <w:rsid w:val="00E44C95"/>
    <w:rsid w:val="00E62B37"/>
    <w:rsid w:val="00E62DC8"/>
    <w:rsid w:val="00E67DD7"/>
    <w:rsid w:val="00E944EA"/>
    <w:rsid w:val="00EA12E9"/>
    <w:rsid w:val="00EB6011"/>
    <w:rsid w:val="00EC33F5"/>
    <w:rsid w:val="00EC6740"/>
    <w:rsid w:val="00EE330C"/>
    <w:rsid w:val="00EE6B11"/>
    <w:rsid w:val="00F164FA"/>
    <w:rsid w:val="00F71E04"/>
    <w:rsid w:val="00F82F2D"/>
    <w:rsid w:val="00F9186C"/>
    <w:rsid w:val="00F94A17"/>
    <w:rsid w:val="00FA13BE"/>
    <w:rsid w:val="00FB00CE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F8"/>
    <w:rPr>
      <w:sz w:val="24"/>
      <w:szCs w:val="24"/>
    </w:rPr>
  </w:style>
  <w:style w:type="paragraph" w:styleId="1">
    <w:name w:val="heading 1"/>
    <w:basedOn w:val="a"/>
    <w:next w:val="a"/>
    <w:qFormat/>
    <w:rsid w:val="00B307A3"/>
    <w:pPr>
      <w:keepNext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AC4A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C5B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16">
    <w:name w:val="text16"/>
    <w:basedOn w:val="a"/>
    <w:rsid w:val="00E944EA"/>
    <w:pPr>
      <w:spacing w:before="100" w:beforeAutospacing="1" w:after="100" w:afterAutospacing="1"/>
    </w:pPr>
  </w:style>
  <w:style w:type="character" w:styleId="a3">
    <w:name w:val="Hyperlink"/>
    <w:rsid w:val="00EA12E9"/>
    <w:rPr>
      <w:color w:val="0000FF"/>
      <w:u w:val="single"/>
    </w:rPr>
  </w:style>
  <w:style w:type="paragraph" w:styleId="a4">
    <w:name w:val="Body Text Indent"/>
    <w:basedOn w:val="a"/>
    <w:rsid w:val="00310A7E"/>
    <w:pPr>
      <w:ind w:firstLine="900"/>
      <w:jc w:val="both"/>
    </w:pPr>
    <w:rPr>
      <w:sz w:val="28"/>
      <w:szCs w:val="16"/>
    </w:rPr>
  </w:style>
  <w:style w:type="paragraph" w:styleId="a5">
    <w:name w:val="Body Text"/>
    <w:basedOn w:val="a"/>
    <w:rsid w:val="00193939"/>
    <w:pPr>
      <w:spacing w:after="120"/>
    </w:pPr>
  </w:style>
  <w:style w:type="paragraph" w:customStyle="1" w:styleId="21">
    <w:name w:val="çàãîëîâîê 2"/>
    <w:basedOn w:val="a"/>
    <w:next w:val="a"/>
    <w:rsid w:val="00716F88"/>
    <w:pPr>
      <w:keepNext/>
      <w:jc w:val="center"/>
    </w:pPr>
    <w:rPr>
      <w:sz w:val="22"/>
      <w:szCs w:val="20"/>
      <w:u w:val="single"/>
    </w:rPr>
  </w:style>
  <w:style w:type="paragraph" w:styleId="3">
    <w:name w:val="Body Text Indent 3"/>
    <w:basedOn w:val="a"/>
    <w:rsid w:val="00716F88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uiPriority w:val="99"/>
    <w:rsid w:val="001E5783"/>
    <w:pPr>
      <w:spacing w:before="100" w:beforeAutospacing="1" w:after="100" w:afterAutospacing="1"/>
    </w:pPr>
  </w:style>
  <w:style w:type="character" w:styleId="a7">
    <w:name w:val="Strong"/>
    <w:qFormat/>
    <w:rsid w:val="001E5783"/>
    <w:rPr>
      <w:b/>
      <w:bCs/>
    </w:rPr>
  </w:style>
  <w:style w:type="character" w:customStyle="1" w:styleId="20">
    <w:name w:val="Заголовок 2 Знак"/>
    <w:link w:val="2"/>
    <w:rsid w:val="00AC4A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0675E3"/>
    <w:pPr>
      <w:ind w:left="708"/>
    </w:pPr>
  </w:style>
  <w:style w:type="character" w:customStyle="1" w:styleId="40">
    <w:name w:val="Заголовок 4 Знак"/>
    <w:link w:val="4"/>
    <w:rsid w:val="00BC5B2B"/>
    <w:rPr>
      <w:b/>
      <w:bCs/>
      <w:sz w:val="28"/>
      <w:szCs w:val="28"/>
    </w:rPr>
  </w:style>
  <w:style w:type="paragraph" w:styleId="a9">
    <w:name w:val="footnote text"/>
    <w:basedOn w:val="a"/>
    <w:link w:val="aa"/>
    <w:rsid w:val="00BC5B2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C5B2B"/>
  </w:style>
  <w:style w:type="character" w:styleId="ab">
    <w:name w:val="footnote reference"/>
    <w:rsid w:val="00BC5B2B"/>
    <w:rPr>
      <w:vertAlign w:val="superscript"/>
    </w:rPr>
  </w:style>
  <w:style w:type="paragraph" w:styleId="22">
    <w:name w:val="Body Text 2"/>
    <w:basedOn w:val="a"/>
    <w:link w:val="23"/>
    <w:rsid w:val="00C516FE"/>
    <w:pPr>
      <w:spacing w:after="120" w:line="480" w:lineRule="auto"/>
    </w:pPr>
  </w:style>
  <w:style w:type="character" w:customStyle="1" w:styleId="23">
    <w:name w:val="Основной текст 2 Знак"/>
    <w:link w:val="22"/>
    <w:rsid w:val="00C516FE"/>
    <w:rPr>
      <w:sz w:val="24"/>
      <w:szCs w:val="24"/>
    </w:rPr>
  </w:style>
  <w:style w:type="paragraph" w:customStyle="1" w:styleId="block">
    <w:name w:val="block"/>
    <w:basedOn w:val="a"/>
    <w:rsid w:val="00C516FE"/>
    <w:pPr>
      <w:spacing w:after="120"/>
    </w:pPr>
  </w:style>
  <w:style w:type="paragraph" w:customStyle="1" w:styleId="big">
    <w:name w:val="big"/>
    <w:basedOn w:val="a"/>
    <w:rsid w:val="00D554F8"/>
    <w:pPr>
      <w:suppressAutoHyphens/>
      <w:spacing w:before="280" w:after="280"/>
    </w:pPr>
    <w:rPr>
      <w:rFonts w:ascii="Tahoma" w:hAnsi="Tahoma" w:cs="Tahoma"/>
      <w:sz w:val="30"/>
      <w:szCs w:val="30"/>
      <w:lang w:eastAsia="ar-SA"/>
    </w:rPr>
  </w:style>
  <w:style w:type="character" w:customStyle="1" w:styleId="apple-converted-space">
    <w:name w:val="apple-converted-space"/>
    <w:rsid w:val="003B5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F8"/>
    <w:rPr>
      <w:sz w:val="24"/>
      <w:szCs w:val="24"/>
    </w:rPr>
  </w:style>
  <w:style w:type="paragraph" w:styleId="1">
    <w:name w:val="heading 1"/>
    <w:basedOn w:val="a"/>
    <w:next w:val="a"/>
    <w:qFormat/>
    <w:rsid w:val="00B307A3"/>
    <w:pPr>
      <w:keepNext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AC4A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C5B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16">
    <w:name w:val="text16"/>
    <w:basedOn w:val="a"/>
    <w:rsid w:val="00E944EA"/>
    <w:pPr>
      <w:spacing w:before="100" w:beforeAutospacing="1" w:after="100" w:afterAutospacing="1"/>
    </w:pPr>
  </w:style>
  <w:style w:type="character" w:styleId="a3">
    <w:name w:val="Hyperlink"/>
    <w:rsid w:val="00EA12E9"/>
    <w:rPr>
      <w:color w:val="0000FF"/>
      <w:u w:val="single"/>
    </w:rPr>
  </w:style>
  <w:style w:type="paragraph" w:styleId="a4">
    <w:name w:val="Body Text Indent"/>
    <w:basedOn w:val="a"/>
    <w:rsid w:val="00310A7E"/>
    <w:pPr>
      <w:ind w:firstLine="900"/>
      <w:jc w:val="both"/>
    </w:pPr>
    <w:rPr>
      <w:sz w:val="28"/>
      <w:szCs w:val="16"/>
    </w:rPr>
  </w:style>
  <w:style w:type="paragraph" w:styleId="a5">
    <w:name w:val="Body Text"/>
    <w:basedOn w:val="a"/>
    <w:rsid w:val="00193939"/>
    <w:pPr>
      <w:spacing w:after="120"/>
    </w:pPr>
  </w:style>
  <w:style w:type="paragraph" w:customStyle="1" w:styleId="21">
    <w:name w:val="çàãîëîâîê 2"/>
    <w:basedOn w:val="a"/>
    <w:next w:val="a"/>
    <w:rsid w:val="00716F88"/>
    <w:pPr>
      <w:keepNext/>
      <w:jc w:val="center"/>
    </w:pPr>
    <w:rPr>
      <w:sz w:val="22"/>
      <w:szCs w:val="20"/>
      <w:u w:val="single"/>
    </w:rPr>
  </w:style>
  <w:style w:type="paragraph" w:styleId="3">
    <w:name w:val="Body Text Indent 3"/>
    <w:basedOn w:val="a"/>
    <w:rsid w:val="00716F88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uiPriority w:val="99"/>
    <w:rsid w:val="001E5783"/>
    <w:pPr>
      <w:spacing w:before="100" w:beforeAutospacing="1" w:after="100" w:afterAutospacing="1"/>
    </w:pPr>
  </w:style>
  <w:style w:type="character" w:styleId="a7">
    <w:name w:val="Strong"/>
    <w:qFormat/>
    <w:rsid w:val="001E5783"/>
    <w:rPr>
      <w:b/>
      <w:bCs/>
    </w:rPr>
  </w:style>
  <w:style w:type="character" w:customStyle="1" w:styleId="20">
    <w:name w:val="Заголовок 2 Знак"/>
    <w:link w:val="2"/>
    <w:rsid w:val="00AC4A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0675E3"/>
    <w:pPr>
      <w:ind w:left="708"/>
    </w:pPr>
  </w:style>
  <w:style w:type="character" w:customStyle="1" w:styleId="40">
    <w:name w:val="Заголовок 4 Знак"/>
    <w:link w:val="4"/>
    <w:rsid w:val="00BC5B2B"/>
    <w:rPr>
      <w:b/>
      <w:bCs/>
      <w:sz w:val="28"/>
      <w:szCs w:val="28"/>
    </w:rPr>
  </w:style>
  <w:style w:type="paragraph" w:styleId="a9">
    <w:name w:val="footnote text"/>
    <w:basedOn w:val="a"/>
    <w:link w:val="aa"/>
    <w:rsid w:val="00BC5B2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C5B2B"/>
  </w:style>
  <w:style w:type="character" w:styleId="ab">
    <w:name w:val="footnote reference"/>
    <w:rsid w:val="00BC5B2B"/>
    <w:rPr>
      <w:vertAlign w:val="superscript"/>
    </w:rPr>
  </w:style>
  <w:style w:type="paragraph" w:styleId="22">
    <w:name w:val="Body Text 2"/>
    <w:basedOn w:val="a"/>
    <w:link w:val="23"/>
    <w:rsid w:val="00C516FE"/>
    <w:pPr>
      <w:spacing w:after="120" w:line="480" w:lineRule="auto"/>
    </w:pPr>
  </w:style>
  <w:style w:type="character" w:customStyle="1" w:styleId="23">
    <w:name w:val="Основной текст 2 Знак"/>
    <w:link w:val="22"/>
    <w:rsid w:val="00C516FE"/>
    <w:rPr>
      <w:sz w:val="24"/>
      <w:szCs w:val="24"/>
    </w:rPr>
  </w:style>
  <w:style w:type="paragraph" w:customStyle="1" w:styleId="block">
    <w:name w:val="block"/>
    <w:basedOn w:val="a"/>
    <w:rsid w:val="00C516FE"/>
    <w:pPr>
      <w:spacing w:after="120"/>
    </w:pPr>
  </w:style>
  <w:style w:type="paragraph" w:customStyle="1" w:styleId="big">
    <w:name w:val="big"/>
    <w:basedOn w:val="a"/>
    <w:rsid w:val="00D554F8"/>
    <w:pPr>
      <w:suppressAutoHyphens/>
      <w:spacing w:before="280" w:after="280"/>
    </w:pPr>
    <w:rPr>
      <w:rFonts w:ascii="Tahoma" w:hAnsi="Tahoma" w:cs="Tahoma"/>
      <w:sz w:val="30"/>
      <w:szCs w:val="30"/>
      <w:lang w:eastAsia="ar-SA"/>
    </w:rPr>
  </w:style>
  <w:style w:type="character" w:customStyle="1" w:styleId="apple-converted-space">
    <w:name w:val="apple-converted-space"/>
    <w:rsid w:val="003B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-cente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b-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4486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mailto:tb-center@mail.ru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dima</dc:creator>
  <cp:keywords/>
  <cp:lastModifiedBy>Алексей А. Ефремов</cp:lastModifiedBy>
  <cp:revision>2</cp:revision>
  <cp:lastPrinted>2014-02-25T06:00:00Z</cp:lastPrinted>
  <dcterms:created xsi:type="dcterms:W3CDTF">2016-03-22T12:44:00Z</dcterms:created>
  <dcterms:modified xsi:type="dcterms:W3CDTF">2016-03-22T12:44:00Z</dcterms:modified>
</cp:coreProperties>
</file>